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861D" w14:textId="6F379072" w:rsidR="00D077E9" w:rsidRPr="00F04BD3" w:rsidRDefault="002D0650" w:rsidP="00D70D02">
      <w:pPr>
        <w:rPr>
          <w:rFonts w:cstheme="minorHAnsi"/>
          <w:noProof/>
          <w:color w:val="0F0D29" w:themeColor="text1"/>
        </w:rPr>
      </w:pPr>
      <w:r w:rsidRPr="00F04BD3">
        <w:rPr>
          <w:rFonts w:cstheme="minorHAnsi"/>
          <w:noProof/>
          <w:color w:val="0F0D29" w:themeColor="text1"/>
          <w:lang w:bidi="nb-NO"/>
        </w:rPr>
        <w:drawing>
          <wp:anchor distT="0" distB="0" distL="114300" distR="114300" simplePos="0" relativeHeight="251658240" behindDoc="1" locked="0" layoutInCell="1" allowOverlap="1" wp14:anchorId="0D21B71A" wp14:editId="32E9BE1D">
            <wp:simplePos x="0" y="0"/>
            <wp:positionH relativeFrom="page">
              <wp:align>left</wp:align>
            </wp:positionH>
            <wp:positionV relativeFrom="page">
              <wp:posOffset>-59377</wp:posOffset>
            </wp:positionV>
            <wp:extent cx="13162164" cy="6826894"/>
            <wp:effectExtent l="0" t="0" r="190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8">
                      <a:extLst>
                        <a:ext uri="{28A0092B-C50C-407E-A947-70E740481C1C}">
                          <a14:useLocalDpi xmlns:a14="http://schemas.microsoft.com/office/drawing/2010/main" val="0"/>
                        </a:ext>
                      </a:extLst>
                    </a:blip>
                    <a:stretch>
                      <a:fillRect/>
                    </a:stretch>
                  </pic:blipFill>
                  <pic:spPr>
                    <a:xfrm>
                      <a:off x="0" y="0"/>
                      <a:ext cx="13162164" cy="6826894"/>
                    </a:xfrm>
                    <a:prstGeom prst="rect">
                      <a:avLst/>
                    </a:prstGeom>
                  </pic:spPr>
                </pic:pic>
              </a:graphicData>
            </a:graphic>
            <wp14:sizeRelH relativeFrom="margin">
              <wp14:pctWidth>0</wp14:pctWidth>
            </wp14:sizeRelH>
            <wp14:sizeRelV relativeFrom="margin">
              <wp14:pctHeight>0</wp14:pctHeight>
            </wp14:sizeRelV>
          </wp:anchor>
        </w:drawing>
      </w:r>
      <w:r w:rsidR="00AB02A7" w:rsidRPr="00F04BD3">
        <w:rPr>
          <w:rFonts w:cstheme="minorHAnsi"/>
          <w:noProof/>
          <w:color w:val="0F0D29" w:themeColor="text1"/>
          <w:lang w:bidi="nb-NO"/>
        </w:rPr>
        <mc:AlternateContent>
          <mc:Choice Requires="wps">
            <w:drawing>
              <wp:anchor distT="0" distB="0" distL="114300" distR="114300" simplePos="0" relativeHeight="251660288" behindDoc="1" locked="0" layoutInCell="1" allowOverlap="1" wp14:anchorId="7BBB67AB" wp14:editId="27DE40A2">
                <wp:simplePos x="0" y="0"/>
                <wp:positionH relativeFrom="column">
                  <wp:posOffset>-202474</wp:posOffset>
                </wp:positionH>
                <wp:positionV relativeFrom="page">
                  <wp:posOffset>938150</wp:posOffset>
                </wp:positionV>
                <wp:extent cx="3938905" cy="8657111"/>
                <wp:effectExtent l="0" t="0" r="4445" b="0"/>
                <wp:wrapNone/>
                <wp:docPr id="3" name="Rektangel 3" descr="hvitt rektangel for tekst på forside"/>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63907" id="Rektangel 3" o:spid="_x0000_s1026" alt="hvitt rektangel for tekst på forside"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UewIAAF8FAAAOAAAAZHJzL2Uyb0RvYy54bWysVEtv2zAMvg/YfxB0X22nTR9BnCJI0WFA&#10;0RZrh54VWYoFyKImKXGyXz9KfqTtih2G5aBQIvmR/Exyfr1vNNkJ5xWYkhYnOSXCcKiU2ZT0x/Pt&#10;l0tKfGCmYhqMKOlBeHq9+Pxp3tqZmEANuhKOIIjxs9aWtA7BzrLM81o0zJ+AFQaVElzDAl7dJqsc&#10;axG90dkkz8+zFlxlHXDhPb7edEq6SPhSCh4epPQiEF1SzC2k06VzHc9sMWezjWO2VrxPg/1DFg1T&#10;BoOOUDcsMLJ16g+oRnEHHmQ44dBkIKXiItWA1RT5u2qeamZFqgXJ8Xakyf8/WH6/e7KPDmlorZ95&#10;FGMVe+ma+I/5kX0i6zCSJfaBcHw8vTq9vMqnlHDUXZ5PL4qiiHRmR3frfPgqoCFRKKnDr5FIYrs7&#10;HzrTwSRG86BVdau0TpfYAWKlHdkx/HbrzQD+xkqbaGsgenWA8SU71pKkcNAi2mnzXUiiKsx+khJJ&#10;bXYMwjgXJhSdqmaV6GJPc/z1pY0eqdAEGJElxh+xe4C3BQzYXZa9fXQVqUtH5/xviXXOo0eKDCaM&#10;zo0y4D4C0FhVH7mzH0jqqIksraE6PDrioJsRb/mtws92x3x4ZA6HAscHBz084CE1tCWFXqKkBvfr&#10;o/doj72KWkpaHLKS+p9b5gQl+pvBLr4qzs7iVKbL2fRighf3WrN+rTHbZgXYCwWuFMuTGO2DHkTp&#10;oHnBfbCMUVHFDMfYJeXBDZdV6IYfNwoXy2Uyw0m0LNyZJ8sjeGQ1tuXz/oU52/duwLa/h2Eg2exd&#10;C3e20dPAchtAqtTfR157vnGKU+P0Gyeuidf3ZHXci4vfAAAA//8DAFBLAwQUAAYACAAAACEAqUTT&#10;0uAAAAAMAQAADwAAAGRycy9kb3ducmV2LnhtbEyPwU7DMAyG70i8Q2QkbltSttJSmk4IwcS4MSjn&#10;rAltReKUJt3K22NOcLT/T78/l5vZWXY0Y+g9SkiWApjBxuseWwlvr4+LHFiICrWyHo2EbxNgU52f&#10;larQ/oQv5riPLaMSDIWS0MU4FJyHpjNOhaUfDFL24UenIo1jy/WoTlTuLL8S4po71SNd6NRg7jvT&#10;fO4nJ2FKs93D/P61XdWizp5rmz7F7SDl5cV8dwssmjn+wfCrT+pQkdPBT6gDsxIWq+SGUArWWQaM&#10;iDTP18AOtEmTRACvSv7/ieoHAAD//wMAUEsBAi0AFAAGAAgAAAAhALaDOJL+AAAA4QEAABMAAAAA&#10;AAAAAAAAAAAAAAAAAFtDb250ZW50X1R5cGVzXS54bWxQSwECLQAUAAYACAAAACEAOP0h/9YAAACU&#10;AQAACwAAAAAAAAAAAAAAAAAvAQAAX3JlbHMvLnJlbHNQSwECLQAUAAYACAAAACEAckPklHsCAABf&#10;BQAADgAAAAAAAAAAAAAAAAAuAgAAZHJzL2Uyb0RvYy54bWxQSwECLQAUAAYACAAAACEAqUTT0uAA&#10;AAAMAQAADwAAAAAAAAAAAAAAAADVBAAAZHJzL2Rvd25yZXYueG1sUEsFBgAAAAAEAAQA8wAAAOIF&#10;A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136134" w:rsidRPr="00F04BD3" w14:paraId="5D19A4E9" w14:textId="77777777" w:rsidTr="00AB02A7">
        <w:trPr>
          <w:trHeight w:val="1894"/>
        </w:trPr>
        <w:tc>
          <w:tcPr>
            <w:tcW w:w="5580" w:type="dxa"/>
            <w:tcBorders>
              <w:top w:val="nil"/>
              <w:left w:val="nil"/>
              <w:bottom w:val="nil"/>
              <w:right w:val="nil"/>
            </w:tcBorders>
          </w:tcPr>
          <w:p w14:paraId="69010A68" w14:textId="070D86E7" w:rsidR="00D077E9" w:rsidRPr="00F04BD3" w:rsidRDefault="00D077E9" w:rsidP="00AB02A7">
            <w:pPr>
              <w:rPr>
                <w:rFonts w:cstheme="minorHAnsi"/>
                <w:noProof/>
                <w:color w:val="0F0D29" w:themeColor="text1"/>
              </w:rPr>
            </w:pPr>
            <w:r w:rsidRPr="00F04BD3">
              <w:rPr>
                <w:rFonts w:cstheme="minorHAnsi"/>
                <w:noProof/>
                <w:color w:val="0F0D29" w:themeColor="text1"/>
                <w:lang w:bidi="nb-NO"/>
              </w:rPr>
              <mc:AlternateContent>
                <mc:Choice Requires="wps">
                  <w:drawing>
                    <wp:inline distT="0" distB="0" distL="0" distR="0" wp14:anchorId="22A5FE8E" wp14:editId="6EBE2BE7">
                      <wp:extent cx="3528695" cy="1852551"/>
                      <wp:effectExtent l="0" t="0" r="0" b="0"/>
                      <wp:docPr id="8" name="Tekstboks 8"/>
                      <wp:cNvGraphicFramePr/>
                      <a:graphic xmlns:a="http://schemas.openxmlformats.org/drawingml/2006/main">
                        <a:graphicData uri="http://schemas.microsoft.com/office/word/2010/wordprocessingShape">
                          <wps:wsp>
                            <wps:cNvSpPr txBox="1"/>
                            <wps:spPr>
                              <a:xfrm>
                                <a:off x="0" y="0"/>
                                <a:ext cx="3528695" cy="1852551"/>
                              </a:xfrm>
                              <a:prstGeom prst="rect">
                                <a:avLst/>
                              </a:prstGeom>
                              <a:noFill/>
                              <a:ln w="6350">
                                <a:noFill/>
                              </a:ln>
                            </wps:spPr>
                            <wps:txbx>
                              <w:txbxContent>
                                <w:p w14:paraId="0FE247C1" w14:textId="77777777" w:rsidR="009D1B47" w:rsidRDefault="009D1B47" w:rsidP="00D077E9">
                                  <w:pPr>
                                    <w:pStyle w:val="Tittel"/>
                                    <w:spacing w:after="0"/>
                                    <w:rPr>
                                      <w:sz w:val="62"/>
                                      <w:szCs w:val="62"/>
                                      <w:lang w:bidi="nb-NO"/>
                                    </w:rPr>
                                  </w:pPr>
                                </w:p>
                                <w:p w14:paraId="6C64AFD4" w14:textId="1D6CEA5F" w:rsidR="009D1B47" w:rsidRDefault="009D1B47" w:rsidP="009D1B47">
                                  <w:pPr>
                                    <w:pStyle w:val="Tittel"/>
                                    <w:spacing w:after="0"/>
                                    <w:rPr>
                                      <w:sz w:val="48"/>
                                      <w:szCs w:val="48"/>
                                    </w:rPr>
                                  </w:pPr>
                                </w:p>
                                <w:p w14:paraId="7667FE33" w14:textId="25035DF5" w:rsidR="009D1B47" w:rsidRDefault="009D1B47" w:rsidP="009D1B47">
                                  <w:pPr>
                                    <w:pStyle w:val="Tittel"/>
                                    <w:spacing w:after="0"/>
                                    <w:rPr>
                                      <w:sz w:val="48"/>
                                      <w:szCs w:val="48"/>
                                    </w:rPr>
                                  </w:pPr>
                                </w:p>
                                <w:p w14:paraId="0D384DB5" w14:textId="4409DA17" w:rsidR="002D0650" w:rsidRDefault="002D0650" w:rsidP="009D1B47">
                                  <w:pPr>
                                    <w:pStyle w:val="Tittel"/>
                                    <w:spacing w:after="0"/>
                                    <w:rPr>
                                      <w:sz w:val="48"/>
                                      <w:szCs w:val="48"/>
                                    </w:rPr>
                                  </w:pPr>
                                </w:p>
                                <w:p w14:paraId="49008D2E" w14:textId="3534FBF9" w:rsidR="002D0650" w:rsidRDefault="002D0650" w:rsidP="009D1B47">
                                  <w:pPr>
                                    <w:pStyle w:val="Tittel"/>
                                    <w:spacing w:after="0"/>
                                    <w:rPr>
                                      <w:sz w:val="48"/>
                                      <w:szCs w:val="48"/>
                                    </w:rPr>
                                  </w:pPr>
                                </w:p>
                                <w:p w14:paraId="4CB34644" w14:textId="149B6B22" w:rsidR="002D0650" w:rsidRDefault="002D0650" w:rsidP="009D1B47">
                                  <w:pPr>
                                    <w:pStyle w:val="Tittel"/>
                                    <w:spacing w:after="0"/>
                                    <w:rPr>
                                      <w:sz w:val="48"/>
                                      <w:szCs w:val="48"/>
                                    </w:rPr>
                                  </w:pPr>
                                </w:p>
                                <w:p w14:paraId="2969B552" w14:textId="575DC695" w:rsidR="002D0650" w:rsidRDefault="002D0650" w:rsidP="009D1B47">
                                  <w:pPr>
                                    <w:pStyle w:val="Tittel"/>
                                    <w:spacing w:after="0"/>
                                    <w:rPr>
                                      <w:sz w:val="48"/>
                                      <w:szCs w:val="48"/>
                                    </w:rPr>
                                  </w:pPr>
                                </w:p>
                                <w:p w14:paraId="43981A05" w14:textId="77777777" w:rsidR="002D0650" w:rsidRPr="009D1B47" w:rsidRDefault="002D0650" w:rsidP="009D1B47">
                                  <w:pPr>
                                    <w:pStyle w:val="Tittel"/>
                                    <w:spacing w:after="0"/>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2A5FE8E" id="_x0000_t202" coordsize="21600,21600" o:spt="202" path="m,l,21600r21600,l21600,xe">
                      <v:stroke joinstyle="miter"/>
                      <v:path gradientshapeok="t" o:connecttype="rect"/>
                    </v:shapetype>
                    <v:shape id="Tekstboks 8" o:spid="_x0000_s1026" type="#_x0000_t202" style="width:277.85pt;height:14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KEGQIAAC0EAAAOAAAAZHJzL2Uyb0RvYy54bWysU11v2yAUfZ/U/4B4X5ykcZZacaq0VaZJ&#10;UVsprfpMMMSWMJcBiZ39+l2w86FuT9Ne4MK93I9zDvP7tlbkIKyrQOd0NBhSIjSHotK7nL6/rb7O&#10;KHGe6YIp0CKnR+Ho/eLmy7wxmRhDCaoQlmAS7bLG5LT03mRJ4ngpauYGYIRGpwRbM49Hu0sKyxrM&#10;XqtkPBxOkwZsYSxw4RzePnVOuoj5pRTcv0jphCcqp9ibj6uN6zasyWLOsp1lpqx43wb7hy5qVmks&#10;ek71xDwje1v9kaquuAUH0g841AlIWXERZ8BpRsNP02xKZkScBcFx5gyT+39p+fNhY14t8e0DtEhg&#10;AKQxLnN4GeZppa3Djp0S9COExzNsovWE4+VtOp5N71JKOPpGs3ScpjFPcnlurPPfBdQkGDm1yEuE&#10;ix3WzmNJDD2FhGoaVpVSkRulSZPT6W06jA/OHnyhND68NBss327bfoItFEcczELHuTN8VWHxNXP+&#10;lVkkGWdB4foXXKQCLAK9RUkJ9tff7kM8Yo9eShoUTU7dzz2zghL1QyMrd6PJJKgsHibptzEe7LVn&#10;e+3R+/oRUJcj/CKGRzPEe3UypYX6A/W9DFXRxTTH2jn1J/PRd1LG/8HFchmDUFeG+bXeGB5SBzgD&#10;tG/tB7Omx98jdc9wkhfLPtHQxXZELPceZBU5CgB3qPa4oyYjdf3/CaK/Pseoyy9f/AYAAP//AwBQ&#10;SwMEFAAGAAgAAAAhAEYIRbPeAAAABQEAAA8AAABkcnMvZG93bnJldi54bWxMj0FLw0AQhe+C/2EZ&#10;wZvdNBBbYzalBIogemjtxdskO02Cu7Mxu22jv97VS70MPN7jvW+K1WSNONHoe8cK5rMEBHHjdM+t&#10;gv3b5m4JwgdkjcYxKfgiD6vy+qrAXLszb+m0C62IJexzVNCFMORS+qYji37mBuLoHdxoMUQ5tlKP&#10;eI7l1sg0Se6lxZ7jQocDVR01H7ujVfBcbV5xW6d2+W2qp5fDevjcv2dK3d5M60cQgaZwCcMvfkSH&#10;MjLV7sjaC6MgPhL+bvSyLFuAqBWkD/MFyLKQ/+nLHwAAAP//AwBQSwECLQAUAAYACAAAACEAtoM4&#10;kv4AAADhAQAAEwAAAAAAAAAAAAAAAAAAAAAAW0NvbnRlbnRfVHlwZXNdLnhtbFBLAQItABQABgAI&#10;AAAAIQA4/SH/1gAAAJQBAAALAAAAAAAAAAAAAAAAAC8BAABfcmVscy8ucmVsc1BLAQItABQABgAI&#10;AAAAIQBiTmKEGQIAAC0EAAAOAAAAAAAAAAAAAAAAAC4CAABkcnMvZTJvRG9jLnhtbFBLAQItABQA&#10;BgAIAAAAIQBGCEWz3gAAAAUBAAAPAAAAAAAAAAAAAAAAAHMEAABkcnMvZG93bnJldi54bWxQSwUG&#10;AAAAAAQABADzAAAAfgUAAAAA&#10;" filled="f" stroked="f" strokeweight=".5pt">
                      <v:textbox>
                        <w:txbxContent>
                          <w:p w14:paraId="0FE247C1" w14:textId="77777777" w:rsidR="009D1B47" w:rsidRDefault="009D1B47" w:rsidP="00D077E9">
                            <w:pPr>
                              <w:pStyle w:val="Tittel"/>
                              <w:spacing w:after="0"/>
                              <w:rPr>
                                <w:sz w:val="62"/>
                                <w:szCs w:val="62"/>
                                <w:lang w:bidi="nb-NO"/>
                              </w:rPr>
                            </w:pPr>
                          </w:p>
                          <w:p w14:paraId="6C64AFD4" w14:textId="1D6CEA5F" w:rsidR="009D1B47" w:rsidRDefault="009D1B47" w:rsidP="009D1B47">
                            <w:pPr>
                              <w:pStyle w:val="Tittel"/>
                              <w:spacing w:after="0"/>
                              <w:rPr>
                                <w:sz w:val="48"/>
                                <w:szCs w:val="48"/>
                              </w:rPr>
                            </w:pPr>
                          </w:p>
                          <w:p w14:paraId="7667FE33" w14:textId="25035DF5" w:rsidR="009D1B47" w:rsidRDefault="009D1B47" w:rsidP="009D1B47">
                            <w:pPr>
                              <w:pStyle w:val="Tittel"/>
                              <w:spacing w:after="0"/>
                              <w:rPr>
                                <w:sz w:val="48"/>
                                <w:szCs w:val="48"/>
                              </w:rPr>
                            </w:pPr>
                          </w:p>
                          <w:p w14:paraId="0D384DB5" w14:textId="4409DA17" w:rsidR="002D0650" w:rsidRDefault="002D0650" w:rsidP="009D1B47">
                            <w:pPr>
                              <w:pStyle w:val="Tittel"/>
                              <w:spacing w:after="0"/>
                              <w:rPr>
                                <w:sz w:val="48"/>
                                <w:szCs w:val="48"/>
                              </w:rPr>
                            </w:pPr>
                          </w:p>
                          <w:p w14:paraId="49008D2E" w14:textId="3534FBF9" w:rsidR="002D0650" w:rsidRDefault="002D0650" w:rsidP="009D1B47">
                            <w:pPr>
                              <w:pStyle w:val="Tittel"/>
                              <w:spacing w:after="0"/>
                              <w:rPr>
                                <w:sz w:val="48"/>
                                <w:szCs w:val="48"/>
                              </w:rPr>
                            </w:pPr>
                          </w:p>
                          <w:p w14:paraId="4CB34644" w14:textId="149B6B22" w:rsidR="002D0650" w:rsidRDefault="002D0650" w:rsidP="009D1B47">
                            <w:pPr>
                              <w:pStyle w:val="Tittel"/>
                              <w:spacing w:after="0"/>
                              <w:rPr>
                                <w:sz w:val="48"/>
                                <w:szCs w:val="48"/>
                              </w:rPr>
                            </w:pPr>
                          </w:p>
                          <w:p w14:paraId="2969B552" w14:textId="575DC695" w:rsidR="002D0650" w:rsidRDefault="002D0650" w:rsidP="009D1B47">
                            <w:pPr>
                              <w:pStyle w:val="Tittel"/>
                              <w:spacing w:after="0"/>
                              <w:rPr>
                                <w:sz w:val="48"/>
                                <w:szCs w:val="48"/>
                              </w:rPr>
                            </w:pPr>
                          </w:p>
                          <w:p w14:paraId="43981A05" w14:textId="77777777" w:rsidR="002D0650" w:rsidRPr="009D1B47" w:rsidRDefault="002D0650" w:rsidP="009D1B47">
                            <w:pPr>
                              <w:pStyle w:val="Tittel"/>
                              <w:spacing w:after="0"/>
                              <w:rPr>
                                <w:sz w:val="48"/>
                                <w:szCs w:val="48"/>
                              </w:rPr>
                            </w:pPr>
                          </w:p>
                        </w:txbxContent>
                      </v:textbox>
                      <w10:anchorlock/>
                    </v:shape>
                  </w:pict>
                </mc:Fallback>
              </mc:AlternateContent>
            </w:r>
          </w:p>
          <w:p w14:paraId="67F92BFE" w14:textId="2CD7DC03" w:rsidR="00D077E9" w:rsidRPr="00F04BD3" w:rsidRDefault="00D077E9" w:rsidP="00AB02A7">
            <w:pPr>
              <w:rPr>
                <w:rFonts w:cstheme="minorHAnsi"/>
                <w:noProof/>
                <w:color w:val="0F0D29" w:themeColor="text1"/>
              </w:rPr>
            </w:pPr>
          </w:p>
        </w:tc>
      </w:tr>
      <w:tr w:rsidR="00136134" w:rsidRPr="00F04BD3" w14:paraId="76CA1314" w14:textId="77777777" w:rsidTr="00AB02A7">
        <w:trPr>
          <w:trHeight w:val="8135"/>
        </w:trPr>
        <w:tc>
          <w:tcPr>
            <w:tcW w:w="5580" w:type="dxa"/>
            <w:tcBorders>
              <w:top w:val="nil"/>
              <w:left w:val="nil"/>
              <w:bottom w:val="nil"/>
              <w:right w:val="nil"/>
            </w:tcBorders>
          </w:tcPr>
          <w:p w14:paraId="494D5903" w14:textId="6DB69F6E" w:rsidR="007E6EDC" w:rsidRPr="00F04BD3" w:rsidRDefault="00BF3D8D" w:rsidP="002D0650">
            <w:pPr>
              <w:pStyle w:val="Tittel"/>
              <w:spacing w:after="0"/>
              <w:jc w:val="center"/>
              <w:rPr>
                <w:rFonts w:asciiTheme="minorHAnsi" w:hAnsiTheme="minorHAnsi" w:cstheme="minorHAnsi"/>
                <w:color w:val="0F0D29" w:themeColor="text1"/>
                <w:sz w:val="62"/>
                <w:szCs w:val="62"/>
                <w:lang w:bidi="nb-NO"/>
              </w:rPr>
            </w:pPr>
            <w:r>
              <w:rPr>
                <w:rFonts w:asciiTheme="minorHAnsi" w:hAnsiTheme="minorHAnsi" w:cstheme="minorHAnsi"/>
                <w:color w:val="0F0D29" w:themeColor="text1"/>
                <w:sz w:val="62"/>
                <w:szCs w:val="62"/>
                <w:lang w:bidi="nb-NO"/>
              </w:rPr>
              <w:t>Aktsomhetsvurdering</w:t>
            </w:r>
          </w:p>
          <w:p w14:paraId="55A7622C" w14:textId="176B1ECB" w:rsidR="002D0650" w:rsidRPr="00F04BD3" w:rsidRDefault="002D0650" w:rsidP="002D0650">
            <w:pPr>
              <w:pStyle w:val="Tittel"/>
              <w:spacing w:after="0"/>
              <w:jc w:val="center"/>
              <w:rPr>
                <w:rFonts w:asciiTheme="minorHAnsi" w:hAnsiTheme="minorHAnsi" w:cstheme="minorHAnsi"/>
                <w:b w:val="0"/>
                <w:bCs w:val="0"/>
                <w:color w:val="0F0D29" w:themeColor="text1"/>
                <w:sz w:val="48"/>
                <w:szCs w:val="48"/>
                <w:lang w:bidi="nb-NO"/>
              </w:rPr>
            </w:pPr>
            <w:r w:rsidRPr="00F04BD3">
              <w:rPr>
                <w:rFonts w:asciiTheme="minorHAnsi" w:hAnsiTheme="minorHAnsi" w:cstheme="minorHAnsi"/>
                <w:noProof/>
                <w:color w:val="0F0D29" w:themeColor="text1"/>
                <w:lang w:bidi="nb-NO"/>
              </w:rPr>
              <mc:AlternateContent>
                <mc:Choice Requires="wps">
                  <w:drawing>
                    <wp:anchor distT="0" distB="0" distL="114300" distR="114300" simplePos="0" relativeHeight="251662336" behindDoc="0" locked="0" layoutInCell="1" allowOverlap="1" wp14:anchorId="48DC426F" wp14:editId="7C44010A">
                      <wp:simplePos x="0" y="0"/>
                      <wp:positionH relativeFrom="column">
                        <wp:posOffset>114641</wp:posOffset>
                      </wp:positionH>
                      <wp:positionV relativeFrom="paragraph">
                        <wp:posOffset>17448</wp:posOffset>
                      </wp:positionV>
                      <wp:extent cx="3420094" cy="16576"/>
                      <wp:effectExtent l="19050" t="19050" r="28575" b="21590"/>
                      <wp:wrapNone/>
                      <wp:docPr id="5" name="Rett linje 5" descr="delelinje for tekst"/>
                      <wp:cNvGraphicFramePr/>
                      <a:graphic xmlns:a="http://schemas.openxmlformats.org/drawingml/2006/main">
                        <a:graphicData uri="http://schemas.microsoft.com/office/word/2010/wordprocessingShape">
                          <wps:wsp>
                            <wps:cNvCnPr/>
                            <wps:spPr>
                              <a:xfrm>
                                <a:off x="0" y="0"/>
                                <a:ext cx="3420094" cy="16576"/>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3550F" id="Rett linje 5" o:spid="_x0000_s1026" alt="delelinje for teks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05pt,1.35pt" to="27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YwQEAAOIDAAAOAAAAZHJzL2Uyb0RvYy54bWysU02P2yAQvVfqf0DcG9vpNt214uxhV9tL&#10;1a768QNYPCRIwCCgsfPvO2DHWbVVpa56wcDMe/PmMd7ejtawI4So0XW8WdWcgZPYa7fv+PdvD2+u&#10;OYtJuF4YdNDxE0R+u3v9ajv4FtZ4QNNDYETiYjv4jh9S8m1VRXkAK+IKPTgKKgxWJDqGfdUHMRC7&#10;NdW6rjfVgKH3ASXESLf3U5DvCr9SINNnpSIkZjpO2lJZQ1mf8lrttqLdB+EPWs4yxAtUWKEdFV2o&#10;7kUS7EfQv1FZLQNGVGkl0VaolJZQeqBumvqXbr4ehIfSC5kT/WJT/H+08tPxzj0GsmHwsY3+MeQu&#10;RhVs/pI+NhazTotZMCYm6fLtFfl/c8WZpFizefd+k82sLmAfYvoAaFnedNxol3sRrTh+jGlKPafk&#10;a+PYQKzXTV2XtIhG9w/amBws8wB3JrCjoJdM43ou9iyLShtHCi6NlF06GZj4v4BiuifpzVQgz9iF&#10;U0gJLjUzr3GUnWGKFCzAWdnfgHN+hkKZv38BL4hSGV1awFY7DH+SncazZDXlnx2Y+s4WPGF/Kk9c&#10;rKFBKs80D32e1OfnAr/8mrufAAAA//8DAFBLAwQUAAYACAAAACEAmEavdtoAAAAGAQAADwAAAGRy&#10;cy9kb3ducmV2LnhtbEyOMW/CMBSE90r8B+shdSsOVECUxkGoUju0XQodGJ34kaS1nyPbQPj3fZ3K&#10;dqc73X3lZnRWnDHE3pOC+SwDgdR401Or4Gv/8pCDiEmT0dYTKrhihE01uSt1YfyFPvG8S63gEYqF&#10;VtClNBRSxqZDp+PMD0icHX1wOrENrTRBX3jcWbnIspV0uid+6PSAzx02P7uTU3B835r89e071PXh&#10;4zriIQ42RaXup+P2CUTCMf2X4Q+f0aFiptqfyERh2edzbipYrEFwvFyuWNQsHkFWpbzFr34BAAD/&#10;/wMAUEsBAi0AFAAGAAgAAAAhALaDOJL+AAAA4QEAABMAAAAAAAAAAAAAAAAAAAAAAFtDb250ZW50&#10;X1R5cGVzXS54bWxQSwECLQAUAAYACAAAACEAOP0h/9YAAACUAQAACwAAAAAAAAAAAAAAAAAvAQAA&#10;X3JlbHMvLnJlbHNQSwECLQAUAAYACAAAACEAFnvf2MEBAADiAwAADgAAAAAAAAAAAAAAAAAuAgAA&#10;ZHJzL2Uyb0RvYy54bWxQSwECLQAUAAYACAAAACEAmEavdtoAAAAGAQAADwAAAAAAAAAAAAAAAAAb&#10;BAAAZHJzL2Rvd25yZXYueG1sUEsFBgAAAAAEAAQA8wAAACIFAAAAAA==&#10;" strokecolor="#082a75 [3215]" strokeweight="3pt"/>
                  </w:pict>
                </mc:Fallback>
              </mc:AlternateContent>
            </w:r>
            <w:r w:rsidRPr="00F04BD3">
              <w:rPr>
                <w:rFonts w:asciiTheme="minorHAnsi" w:hAnsiTheme="minorHAnsi" w:cstheme="minorHAnsi"/>
                <w:b w:val="0"/>
                <w:bCs w:val="0"/>
                <w:color w:val="0F0D29" w:themeColor="text1"/>
                <w:sz w:val="48"/>
                <w:szCs w:val="48"/>
                <w:lang w:bidi="nb-NO"/>
              </w:rPr>
              <w:t>Brandsdal Group</w:t>
            </w:r>
          </w:p>
          <w:p w14:paraId="6CE8CC29" w14:textId="77777777" w:rsidR="00BF3D8D" w:rsidRDefault="00BF3D8D" w:rsidP="002D0650">
            <w:pPr>
              <w:pStyle w:val="Tittel"/>
              <w:spacing w:after="0"/>
              <w:jc w:val="center"/>
              <w:rPr>
                <w:rFonts w:cstheme="minorHAnsi"/>
                <w:noProof/>
                <w:color w:val="0F0D29" w:themeColor="text1"/>
              </w:rPr>
            </w:pPr>
          </w:p>
          <w:p w14:paraId="3BD85F3A" w14:textId="517C8D0D" w:rsidR="00D077E9" w:rsidRPr="00F04BD3" w:rsidRDefault="00D077E9" w:rsidP="00BF3D8D">
            <w:pPr>
              <w:pStyle w:val="Tittel"/>
              <w:spacing w:after="0"/>
              <w:rPr>
                <w:rFonts w:cstheme="minorHAnsi"/>
                <w:noProof/>
                <w:color w:val="0F0D29" w:themeColor="text1"/>
              </w:rPr>
            </w:pPr>
          </w:p>
        </w:tc>
      </w:tr>
      <w:tr w:rsidR="00136134" w:rsidRPr="00F04BD3" w14:paraId="453B7AE7" w14:textId="77777777" w:rsidTr="00AB02A7">
        <w:trPr>
          <w:trHeight w:val="2438"/>
        </w:trPr>
        <w:tc>
          <w:tcPr>
            <w:tcW w:w="5580" w:type="dxa"/>
            <w:tcBorders>
              <w:top w:val="nil"/>
              <w:left w:val="nil"/>
              <w:bottom w:val="nil"/>
              <w:right w:val="nil"/>
            </w:tcBorders>
          </w:tcPr>
          <w:p w14:paraId="414ACC65" w14:textId="260F0141" w:rsidR="00D077E9" w:rsidRPr="00F04BD3" w:rsidRDefault="005F4D17" w:rsidP="005F4D17">
            <w:pPr>
              <w:rPr>
                <w:rFonts w:cstheme="minorHAnsi"/>
                <w:noProof/>
                <w:color w:val="0F0D29" w:themeColor="text1"/>
              </w:rPr>
            </w:pPr>
            <w:r>
              <w:rPr>
                <w:rFonts w:cstheme="minorHAnsi"/>
                <w:noProof/>
                <w:color w:val="0F0D29" w:themeColor="text1"/>
              </w:rPr>
              <w:t xml:space="preserve">                       </w:t>
            </w:r>
            <w:r w:rsidR="002717EA">
              <w:rPr>
                <w:rFonts w:cstheme="minorHAnsi"/>
                <w:noProof/>
                <w:color w:val="0F0D29" w:themeColor="text1"/>
              </w:rPr>
              <w:t>Dato</w:t>
            </w:r>
            <w:r w:rsidR="002D0650" w:rsidRPr="00F04BD3">
              <w:rPr>
                <w:rFonts w:cstheme="minorHAnsi"/>
                <w:noProof/>
                <w:color w:val="0F0D29" w:themeColor="text1"/>
              </w:rPr>
              <w:t>:</w:t>
            </w:r>
            <w:r w:rsidR="00136134" w:rsidRPr="00F04BD3">
              <w:rPr>
                <w:rFonts w:cstheme="minorHAnsi"/>
                <w:noProof/>
                <w:color w:val="0F0D29" w:themeColor="text1"/>
              </w:rPr>
              <w:t xml:space="preserve"> </w:t>
            </w:r>
            <w:r w:rsidR="00223E42">
              <w:rPr>
                <w:rFonts w:cstheme="minorHAnsi"/>
                <w:noProof/>
                <w:color w:val="0F0D29" w:themeColor="text1"/>
              </w:rPr>
              <w:t>14.04</w:t>
            </w:r>
            <w:r w:rsidR="000D50A2">
              <w:rPr>
                <w:rFonts w:cstheme="minorHAnsi"/>
                <w:noProof/>
                <w:color w:val="0F0D29" w:themeColor="text1"/>
              </w:rPr>
              <w:t>.2023</w:t>
            </w:r>
          </w:p>
          <w:p w14:paraId="6D900858" w14:textId="77777777" w:rsidR="00D077E9" w:rsidRPr="00F04BD3" w:rsidRDefault="00D077E9" w:rsidP="00AB02A7">
            <w:pPr>
              <w:rPr>
                <w:rFonts w:cstheme="minorHAnsi"/>
                <w:noProof/>
                <w:color w:val="0F0D29" w:themeColor="text1"/>
                <w:sz w:val="10"/>
                <w:szCs w:val="10"/>
              </w:rPr>
            </w:pPr>
            <w:r w:rsidRPr="00F04BD3">
              <w:rPr>
                <w:rFonts w:cstheme="minorHAnsi"/>
                <w:noProof/>
                <w:color w:val="0F0D29" w:themeColor="text1"/>
                <w:sz w:val="10"/>
                <w:szCs w:val="10"/>
                <w:lang w:bidi="nb-NO"/>
              </w:rPr>
              <mc:AlternateContent>
                <mc:Choice Requires="wps">
                  <w:drawing>
                    <wp:inline distT="0" distB="0" distL="0" distR="0" wp14:anchorId="673F3F62" wp14:editId="34456309">
                      <wp:extent cx="2524836" cy="32697"/>
                      <wp:effectExtent l="19050" t="19050" r="27940" b="24765"/>
                      <wp:docPr id="6" name="Rett linje 6" descr="delelinje for tekst"/>
                      <wp:cNvGraphicFramePr/>
                      <a:graphic xmlns:a="http://schemas.openxmlformats.org/drawingml/2006/main">
                        <a:graphicData uri="http://schemas.microsoft.com/office/word/2010/wordprocessingShape">
                          <wps:wsp>
                            <wps:cNvCnPr/>
                            <wps:spPr>
                              <a:xfrm flipV="1">
                                <a:off x="0" y="0"/>
                                <a:ext cx="2524836" cy="32697"/>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DD663F" id="Rett linje 6" o:spid="_x0000_s1026" alt="delelinje for tekst" style="flip:y;visibility:visible;mso-wrap-style:square;mso-left-percent:-10001;mso-top-percent:-10001;mso-position-horizontal:absolute;mso-position-horizontal-relative:char;mso-position-vertical:absolute;mso-position-vertical-relative:line;mso-left-percent:-10001;mso-top-percent:-10001" from="0,0" to="198.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vzywEAAOwDAAAOAAAAZHJzL2Uyb0RvYy54bWysU8tu2zAQvAfoPxC815KVxnEEyz44SC9F&#10;G/SRO0MtLQJ8gWQt+e+7pGQ5j1OLXgiKuzs7M7va7AatyBF8kNY0dLkoKQHDbSvNoaG/fj58XFMS&#10;IjMtU9ZAQ08Q6G774WrTuxoq21nVgicIYkLdu4Z2Mbq6KALvQLOwsA4MBoX1mkX89Iei9axHdK2K&#10;qixXRW9967zlEAK+3o9Bus34QgCP34QIEIlqKHKL+fT5fE5nsd2w+uCZ6ySfaLB/YKGZNNh0hrpn&#10;kZHfXr6D0pJ7G6yIC251YYWQHLIGVLMs36j50TEHWQuaE9xsU/h/sPzrcW8ePdrQu1AH9+iTikF4&#10;TYSS7glnmnUhUzJk206zbTBEwvGxuqk+ra9XlHCMXVeru9tkazHCJDjnQ/wMVpN0aaiSJqliNTt+&#10;CXFMPaekZ2VIj0DrZVnmtGCVbB+kUimYNwP2ypMjw5nGoZqavcjC1sogg4ukfIsnBSP+dxBEtkh9&#10;FPcGk3EOJi4nXGUwO5UJZDAXTszSml7IvC6c8lMp5E38m+K5Ine2Js7FWhrrR19ed4/DmbIY888O&#10;jLqTBc+2PeVhZ2twpfKYpvVPO/vyO5dfftLtHwAAAP//AwBQSwMEFAAGAAgAAAAhAL/KyCXaAAAA&#10;AwEAAA8AAABkcnMvZG93bnJldi54bWxMj8FOwzAQRO9I/IO1SFwQdVqghZBNVRBcgygcetzGSxI1&#10;Xkexm4S/x/QCl5VGM5p5m60n26qBe984QZjPElAspTONVAifH6/X96B8IDHUOmGEb/awzs/PMkqN&#10;G+Wdh22oVCwRnxJCHUKXau3Lmi35metYovflekshyr7SpqcxlttWL5JkqS01Ehdq6vi55vKwPVqE&#10;8aUyxaYYnnaHlbvVReMWb1c7xMuLafMIKvAU/sLwix/RIY9Me3cU41WLEB8Jpxu9m4fVEtQe4W4O&#10;Os/0f/b8BwAA//8DAFBLAQItABQABgAIAAAAIQC2gziS/gAAAOEBAAATAAAAAAAAAAAAAAAAAAAA&#10;AABbQ29udGVudF9UeXBlc10ueG1sUEsBAi0AFAAGAAgAAAAhADj9If/WAAAAlAEAAAsAAAAAAAAA&#10;AAAAAAAALwEAAF9yZWxzLy5yZWxzUEsBAi0AFAAGAAgAAAAhAEydu/PLAQAA7AMAAA4AAAAAAAAA&#10;AAAAAAAALgIAAGRycy9lMm9Eb2MueG1sUEsBAi0AFAAGAAgAAAAhAL/KyCXaAAAAAwEAAA8AAAAA&#10;AAAAAAAAAAAAJQQAAGRycy9kb3ducmV2LnhtbFBLBQYAAAAABAAEAPMAAAAsBQAAAAA=&#10;" strokecolor="#082a75 [3215]" strokeweight="3pt">
                      <w10:anchorlock/>
                    </v:line>
                  </w:pict>
                </mc:Fallback>
              </mc:AlternateContent>
            </w:r>
          </w:p>
          <w:p w14:paraId="499D0703" w14:textId="77777777" w:rsidR="00D077E9" w:rsidRPr="00F04BD3" w:rsidRDefault="00D077E9" w:rsidP="00AB02A7">
            <w:pPr>
              <w:rPr>
                <w:rFonts w:cstheme="minorHAnsi"/>
                <w:noProof/>
                <w:color w:val="0F0D29" w:themeColor="text1"/>
                <w:sz w:val="10"/>
                <w:szCs w:val="10"/>
              </w:rPr>
            </w:pPr>
          </w:p>
          <w:p w14:paraId="2822DF6C" w14:textId="77777777" w:rsidR="00D077E9" w:rsidRPr="00F04BD3" w:rsidRDefault="00D077E9" w:rsidP="00AB02A7">
            <w:pPr>
              <w:rPr>
                <w:rFonts w:cstheme="minorHAnsi"/>
                <w:noProof/>
                <w:color w:val="0F0D29" w:themeColor="text1"/>
                <w:sz w:val="10"/>
                <w:szCs w:val="10"/>
              </w:rPr>
            </w:pPr>
          </w:p>
          <w:p w14:paraId="4286B786" w14:textId="46541D49" w:rsidR="00D077E9" w:rsidRPr="00F04BD3" w:rsidRDefault="00B253B7" w:rsidP="009D1B47">
            <w:pPr>
              <w:rPr>
                <w:rFonts w:cstheme="minorHAnsi"/>
                <w:noProof/>
                <w:color w:val="0F0D29" w:themeColor="text1"/>
              </w:rPr>
            </w:pPr>
            <w:r>
              <w:rPr>
                <w:rFonts w:cstheme="minorHAnsi"/>
                <w:noProof/>
                <w:color w:val="0F0D29" w:themeColor="text1"/>
              </w:rPr>
              <w:t xml:space="preserve">  </w:t>
            </w:r>
            <w:r w:rsidR="005F4D17">
              <w:rPr>
                <w:rFonts w:cstheme="minorHAnsi"/>
                <w:noProof/>
                <w:color w:val="0F0D29" w:themeColor="text1"/>
              </w:rPr>
              <w:t xml:space="preserve"> </w:t>
            </w:r>
            <w:r>
              <w:rPr>
                <w:rFonts w:cstheme="minorHAnsi"/>
                <w:noProof/>
                <w:color w:val="0F0D29" w:themeColor="text1"/>
              </w:rPr>
              <w:t xml:space="preserve"> Utarbeidet av: </w:t>
            </w:r>
            <w:r w:rsidRPr="00B253B7">
              <w:rPr>
                <w:rFonts w:cstheme="minorHAnsi"/>
                <w:b w:val="0"/>
                <w:bCs/>
                <w:noProof/>
                <w:color w:val="0F0D29" w:themeColor="text1"/>
              </w:rPr>
              <w:t>Birger Dahl og Arne Klungland</w:t>
            </w:r>
          </w:p>
        </w:tc>
      </w:tr>
    </w:tbl>
    <w:p w14:paraId="4215E7B8" w14:textId="4E01A185" w:rsidR="002D0650" w:rsidRPr="00F04BD3" w:rsidRDefault="002D0650" w:rsidP="006A118D">
      <w:pPr>
        <w:spacing w:after="200"/>
        <w:rPr>
          <w:rFonts w:eastAsiaTheme="majorEastAsia" w:cstheme="minorHAnsi"/>
          <w:color w:val="0F0D29" w:themeColor="text1"/>
          <w:szCs w:val="28"/>
        </w:rPr>
      </w:pPr>
      <w:r w:rsidRPr="00F04BD3">
        <w:rPr>
          <w:rFonts w:cstheme="minorHAnsi"/>
          <w:noProof/>
          <w:color w:val="0F0D29" w:themeColor="text1"/>
          <w:lang w:bidi="nb-NO"/>
        </w:rPr>
        <mc:AlternateContent>
          <mc:Choice Requires="wps">
            <w:drawing>
              <wp:anchor distT="0" distB="0" distL="114300" distR="114300" simplePos="0" relativeHeight="251659264" behindDoc="1" locked="0" layoutInCell="1" allowOverlap="1" wp14:anchorId="479AE86C" wp14:editId="466007D6">
                <wp:simplePos x="0" y="0"/>
                <wp:positionH relativeFrom="page">
                  <wp:align>left</wp:align>
                </wp:positionH>
                <wp:positionV relativeFrom="page">
                  <wp:posOffset>6722091</wp:posOffset>
                </wp:positionV>
                <wp:extent cx="7760970" cy="4019550"/>
                <wp:effectExtent l="0" t="0" r="0" b="0"/>
                <wp:wrapNone/>
                <wp:docPr id="2" name="Rektangel 2" descr="farget rektangel"/>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C523F" id="Rektangel 2" o:spid="_x0000_s1026" alt="farget rektangel" style="position:absolute;margin-left:0;margin-top:529.3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cagIAAEkFAAAOAAAAZHJzL2Uyb0RvYy54bWysVEtvGjEQvlfqf7B8bxYQCQVliRARVaUo&#10;iUqqnI3XBktejzs2LPTXd+xdHk17SdXL7ozn5fnmG9/e7WvLdgqDAVfy/lWPM+UkVMatS/79ZfHp&#10;M2chClcJC06V/KACv5t+/HDb+IkawAZspZBREhcmjS/5JkY/KYogN6oW4Qq8cmTUgLWIpOK6qFA0&#10;lL22xaDXuykawMojSBUCnd63Rj7N+bVWMj5pHVRktuR0t5i/mL+r9C2mt2KyRuE3RnbXEP9wi1oY&#10;R0VPqe5FFGyL5o9UtZEIAXS8klAXoLWRKvdA3fR7b7pZboRXuRcCJ/gTTOH/pZWPu6V/RoKh8WES&#10;SExd7DXW6U/3Y/sM1uEEltpHJulwNLrpjUeEqSTbsNcfX19nOItzuMcQvyioWRJKjjSNDJLYPYRI&#10;Jcn16JKqBbCmWhhrs5IYoOYW2U7Q7ISUysVBmhdF/eZpXfJ3kCJbczopzv1kKR6sSn7WfVOamSq3&#10;1RbC9SrVaVlBtKWejtygWjkgOWrK/87YLiRFq0zGd8afgnJ9cPEUXxsHmMHMq3IGysZ+B5Ju/Y9Q&#10;tAAkLFZQHZ6pX2i3IXi5MDSgBxHis0CiPwFAKx2f6KMtNCWHTuJsA/jzb+fJn1hJVs4aWqeShx9b&#10;gYoz+9URX8f94TDtX1aG16MBKXhpWV1a3LaeA029T4+Hl1lM/tEeRY1Qv9Lmz1JVMgknqXbJZcSj&#10;Mo/tQOntkGo2y260c17EB7f0MiVPqCYCvuxfBfqOpZEI/gjH1ROTN2RtfVOkg9k2gjaZyWdcO7xp&#10;XzNVu7clPQiXevY6v4DTXwAAAP//AwBQSwMEFAAGAAgAAAAhAHoX0UffAAAACwEAAA8AAABkcnMv&#10;ZG93bnJldi54bWxMj8FOwzAMhu9IvENkJG4s7SSqUZpOFQhxQGKw7QG8xmsrGqc02da9Pd6J+WT7&#10;t35/f7GcXK+ONIbOs4F0loAirr3tuDGw3bw9LECFiGyx90wGzhRgWd7eFJhbf+JvOq5jo8SEQ44G&#10;2hiHXOtQt+QwzPxALNrejw6jjGOj7YgnMXe9nidJph12LB9aHOilpfpnfXAGavzdfJxp1X5W79vX&#10;1Darr6HaG3N/N1XPoCJN8f8YLviCDqUw7fyBbVC9AQkSZZs8LjJQF30uBWonXfaUZqDLQl9nKP8A&#10;AAD//wMAUEsBAi0AFAAGAAgAAAAhALaDOJL+AAAA4QEAABMAAAAAAAAAAAAAAAAAAAAAAFtDb250&#10;ZW50X1R5cGVzXS54bWxQSwECLQAUAAYACAAAACEAOP0h/9YAAACUAQAACwAAAAAAAAAAAAAAAAAv&#10;AQAAX3JlbHMvLnJlbHNQSwECLQAUAAYACAAAACEAlnPrnGoCAABJBQAADgAAAAAAAAAAAAAAAAAu&#10;AgAAZHJzL2Uyb0RvYy54bWxQSwECLQAUAAYACAAAACEAehfRR98AAAALAQAADwAAAAAAAAAAAAAA&#10;AADEBAAAZHJzL2Rvd25yZXYueG1sUEsFBgAAAAAEAAQA8wAAANAFAAAAAA==&#10;" fillcolor="#3592cf [3205]" stroked="f">
                <w10:wrap anchorx="page" anchory="page"/>
              </v:rect>
            </w:pict>
          </mc:Fallback>
        </mc:AlternateContent>
      </w:r>
      <w:r w:rsidR="009D1B47" w:rsidRPr="00F04BD3">
        <w:rPr>
          <w:rFonts w:cstheme="minorHAnsi"/>
          <w:noProof/>
          <w:color w:val="0F0D29" w:themeColor="text1"/>
          <w:lang w:bidi="nb-NO"/>
        </w:rPr>
        <w:drawing>
          <wp:anchor distT="0" distB="0" distL="114300" distR="114300" simplePos="0" relativeHeight="251661312" behindDoc="0" locked="0" layoutInCell="1" allowOverlap="1" wp14:anchorId="49C0B6FA" wp14:editId="073A5338">
            <wp:simplePos x="0" y="0"/>
            <wp:positionH relativeFrom="column">
              <wp:posOffset>5058254</wp:posOffset>
            </wp:positionH>
            <wp:positionV relativeFrom="paragraph">
              <wp:posOffset>7878882</wp:posOffset>
            </wp:positionV>
            <wp:extent cx="961390" cy="956310"/>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390" cy="956310"/>
                    </a:xfrm>
                    <a:prstGeom prst="rect">
                      <a:avLst/>
                    </a:prstGeom>
                    <a:noFill/>
                    <a:ln>
                      <a:noFill/>
                    </a:ln>
                  </pic:spPr>
                </pic:pic>
              </a:graphicData>
            </a:graphic>
          </wp:anchor>
        </w:drawing>
      </w:r>
    </w:p>
    <w:p w14:paraId="5D675715" w14:textId="5594E0E8" w:rsidR="00DA442D" w:rsidRPr="00F04BD3" w:rsidRDefault="00DA442D" w:rsidP="002D0650">
      <w:pPr>
        <w:spacing w:after="200"/>
        <w:jc w:val="right"/>
        <w:rPr>
          <w:rFonts w:cstheme="minorHAnsi"/>
          <w:color w:val="0F0D29" w:themeColor="text1"/>
        </w:rPr>
      </w:pPr>
    </w:p>
    <w:p w14:paraId="4B850FF4" w14:textId="77777777" w:rsidR="00DA442D" w:rsidRPr="00F04BD3" w:rsidRDefault="00DA442D">
      <w:pPr>
        <w:spacing w:after="200"/>
        <w:rPr>
          <w:rFonts w:cstheme="minorHAnsi"/>
          <w:color w:val="0F0D29" w:themeColor="text1"/>
        </w:rPr>
      </w:pPr>
      <w:r w:rsidRPr="00F04BD3">
        <w:rPr>
          <w:rFonts w:cstheme="minorHAnsi"/>
          <w:color w:val="0F0D29" w:themeColor="text1"/>
        </w:rPr>
        <w:br w:type="page"/>
      </w:r>
    </w:p>
    <w:sdt>
      <w:sdtPr>
        <w:rPr>
          <w:rFonts w:asciiTheme="minorHAnsi" w:eastAsiaTheme="minorEastAsia" w:hAnsiTheme="minorHAnsi" w:cstheme="minorBidi"/>
          <w:b/>
          <w:color w:val="auto"/>
          <w:sz w:val="22"/>
          <w:szCs w:val="22"/>
          <w:lang w:eastAsia="en-US"/>
        </w:rPr>
        <w:id w:val="-375778096"/>
        <w:docPartObj>
          <w:docPartGallery w:val="Table of Contents"/>
          <w:docPartUnique/>
        </w:docPartObj>
      </w:sdtPr>
      <w:sdtEndPr>
        <w:rPr>
          <w:bCs/>
        </w:rPr>
      </w:sdtEndPr>
      <w:sdtContent>
        <w:p w14:paraId="260EBB83" w14:textId="79CE277A" w:rsidR="0011470B" w:rsidRDefault="0011470B">
          <w:pPr>
            <w:pStyle w:val="Overskriftforinnholdsfortegnelse"/>
          </w:pPr>
          <w:r>
            <w:t>Innhold</w:t>
          </w:r>
        </w:p>
        <w:p w14:paraId="0F4F000C" w14:textId="77777777" w:rsidR="004609E9" w:rsidRPr="004609E9" w:rsidRDefault="004609E9" w:rsidP="004609E9">
          <w:pPr>
            <w:rPr>
              <w:lang w:eastAsia="nb-NO"/>
            </w:rPr>
          </w:pPr>
        </w:p>
        <w:p w14:paraId="4513E62E" w14:textId="747BF51E" w:rsidR="0011470B" w:rsidRDefault="0011470B">
          <w:pPr>
            <w:pStyle w:val="INNH1"/>
            <w:tabs>
              <w:tab w:val="right" w:leader="dot" w:pos="9060"/>
            </w:tabs>
            <w:rPr>
              <w:b w:val="0"/>
              <w:noProof/>
              <w:lang w:eastAsia="nb-NO"/>
            </w:rPr>
          </w:pPr>
          <w:r>
            <w:fldChar w:fldCharType="begin"/>
          </w:r>
          <w:r>
            <w:instrText xml:space="preserve"> TOC \o "1-3" \h \z \u </w:instrText>
          </w:r>
          <w:r>
            <w:fldChar w:fldCharType="separate"/>
          </w:r>
          <w:hyperlink w:anchor="_Toc132362026" w:history="1">
            <w:r w:rsidRPr="008E5868">
              <w:rPr>
                <w:rStyle w:val="Hyperkobling"/>
                <w:noProof/>
              </w:rPr>
              <w:t>Innledning</w:t>
            </w:r>
            <w:r>
              <w:rPr>
                <w:noProof/>
                <w:webHidden/>
              </w:rPr>
              <w:tab/>
            </w:r>
            <w:r>
              <w:rPr>
                <w:noProof/>
                <w:webHidden/>
              </w:rPr>
              <w:fldChar w:fldCharType="begin"/>
            </w:r>
            <w:r>
              <w:rPr>
                <w:noProof/>
                <w:webHidden/>
              </w:rPr>
              <w:instrText xml:space="preserve"> PAGEREF _Toc132362026 \h </w:instrText>
            </w:r>
            <w:r>
              <w:rPr>
                <w:noProof/>
                <w:webHidden/>
              </w:rPr>
            </w:r>
            <w:r>
              <w:rPr>
                <w:noProof/>
                <w:webHidden/>
              </w:rPr>
              <w:fldChar w:fldCharType="separate"/>
            </w:r>
            <w:r w:rsidR="001A04CB">
              <w:rPr>
                <w:noProof/>
                <w:webHidden/>
              </w:rPr>
              <w:t>2</w:t>
            </w:r>
            <w:r>
              <w:rPr>
                <w:noProof/>
                <w:webHidden/>
              </w:rPr>
              <w:fldChar w:fldCharType="end"/>
            </w:r>
          </w:hyperlink>
        </w:p>
        <w:p w14:paraId="277252FF" w14:textId="64D5348A" w:rsidR="0011470B" w:rsidRDefault="00000000">
          <w:pPr>
            <w:pStyle w:val="INNH1"/>
            <w:tabs>
              <w:tab w:val="right" w:leader="dot" w:pos="9060"/>
            </w:tabs>
            <w:rPr>
              <w:b w:val="0"/>
              <w:noProof/>
              <w:lang w:eastAsia="nb-NO"/>
            </w:rPr>
          </w:pPr>
          <w:hyperlink w:anchor="_Toc132362027" w:history="1">
            <w:r w:rsidR="0011470B" w:rsidRPr="008E5868">
              <w:rPr>
                <w:rStyle w:val="Hyperkobling"/>
                <w:noProof/>
              </w:rPr>
              <w:t>Om åpenhetsloven</w:t>
            </w:r>
            <w:r w:rsidR="0011470B">
              <w:rPr>
                <w:noProof/>
                <w:webHidden/>
              </w:rPr>
              <w:tab/>
            </w:r>
            <w:r w:rsidR="0011470B">
              <w:rPr>
                <w:noProof/>
                <w:webHidden/>
              </w:rPr>
              <w:fldChar w:fldCharType="begin"/>
            </w:r>
            <w:r w:rsidR="0011470B">
              <w:rPr>
                <w:noProof/>
                <w:webHidden/>
              </w:rPr>
              <w:instrText xml:space="preserve"> PAGEREF _Toc132362027 \h </w:instrText>
            </w:r>
            <w:r w:rsidR="0011470B">
              <w:rPr>
                <w:noProof/>
                <w:webHidden/>
              </w:rPr>
            </w:r>
            <w:r w:rsidR="0011470B">
              <w:rPr>
                <w:noProof/>
                <w:webHidden/>
              </w:rPr>
              <w:fldChar w:fldCharType="separate"/>
            </w:r>
            <w:r w:rsidR="001A04CB">
              <w:rPr>
                <w:noProof/>
                <w:webHidden/>
              </w:rPr>
              <w:t>2</w:t>
            </w:r>
            <w:r w:rsidR="0011470B">
              <w:rPr>
                <w:noProof/>
                <w:webHidden/>
              </w:rPr>
              <w:fldChar w:fldCharType="end"/>
            </w:r>
          </w:hyperlink>
        </w:p>
        <w:p w14:paraId="67E6C3C5" w14:textId="5438E752" w:rsidR="0011470B" w:rsidRDefault="00000000">
          <w:pPr>
            <w:pStyle w:val="INNH1"/>
            <w:tabs>
              <w:tab w:val="right" w:leader="dot" w:pos="9060"/>
            </w:tabs>
            <w:rPr>
              <w:b w:val="0"/>
              <w:noProof/>
              <w:lang w:eastAsia="nb-NO"/>
            </w:rPr>
          </w:pPr>
          <w:hyperlink w:anchor="_Toc132362028" w:history="1">
            <w:r w:rsidR="0011470B" w:rsidRPr="008E5868">
              <w:rPr>
                <w:rStyle w:val="Hyperkobling"/>
                <w:noProof/>
              </w:rPr>
              <w:t>Organisering</w:t>
            </w:r>
            <w:r w:rsidR="0011470B">
              <w:rPr>
                <w:noProof/>
                <w:webHidden/>
              </w:rPr>
              <w:tab/>
            </w:r>
            <w:r w:rsidR="0011470B">
              <w:rPr>
                <w:noProof/>
                <w:webHidden/>
              </w:rPr>
              <w:fldChar w:fldCharType="begin"/>
            </w:r>
            <w:r w:rsidR="0011470B">
              <w:rPr>
                <w:noProof/>
                <w:webHidden/>
              </w:rPr>
              <w:instrText xml:space="preserve"> PAGEREF _Toc132362028 \h </w:instrText>
            </w:r>
            <w:r w:rsidR="0011470B">
              <w:rPr>
                <w:noProof/>
                <w:webHidden/>
              </w:rPr>
            </w:r>
            <w:r w:rsidR="0011470B">
              <w:rPr>
                <w:noProof/>
                <w:webHidden/>
              </w:rPr>
              <w:fldChar w:fldCharType="separate"/>
            </w:r>
            <w:r w:rsidR="001A04CB">
              <w:rPr>
                <w:noProof/>
                <w:webHidden/>
              </w:rPr>
              <w:t>3</w:t>
            </w:r>
            <w:r w:rsidR="0011470B">
              <w:rPr>
                <w:noProof/>
                <w:webHidden/>
              </w:rPr>
              <w:fldChar w:fldCharType="end"/>
            </w:r>
          </w:hyperlink>
        </w:p>
        <w:p w14:paraId="1AF1532E" w14:textId="2A85EA1A" w:rsidR="0011470B" w:rsidRDefault="00000000">
          <w:pPr>
            <w:pStyle w:val="INNH1"/>
            <w:tabs>
              <w:tab w:val="right" w:leader="dot" w:pos="9060"/>
            </w:tabs>
            <w:rPr>
              <w:b w:val="0"/>
              <w:noProof/>
              <w:lang w:eastAsia="nb-NO"/>
            </w:rPr>
          </w:pPr>
          <w:hyperlink w:anchor="_Toc132362029" w:history="1">
            <w:r w:rsidR="0011470B" w:rsidRPr="008E5868">
              <w:rPr>
                <w:rStyle w:val="Hyperkobling"/>
                <w:noProof/>
              </w:rPr>
              <w:t>Aktsomhetsvurdering</w:t>
            </w:r>
            <w:r w:rsidR="0011470B">
              <w:rPr>
                <w:noProof/>
                <w:webHidden/>
              </w:rPr>
              <w:tab/>
            </w:r>
            <w:r w:rsidR="0011470B">
              <w:rPr>
                <w:noProof/>
                <w:webHidden/>
              </w:rPr>
              <w:fldChar w:fldCharType="begin"/>
            </w:r>
            <w:r w:rsidR="0011470B">
              <w:rPr>
                <w:noProof/>
                <w:webHidden/>
              </w:rPr>
              <w:instrText xml:space="preserve"> PAGEREF _Toc132362029 \h </w:instrText>
            </w:r>
            <w:r w:rsidR="0011470B">
              <w:rPr>
                <w:noProof/>
                <w:webHidden/>
              </w:rPr>
            </w:r>
            <w:r w:rsidR="0011470B">
              <w:rPr>
                <w:noProof/>
                <w:webHidden/>
              </w:rPr>
              <w:fldChar w:fldCharType="separate"/>
            </w:r>
            <w:r w:rsidR="001A04CB">
              <w:rPr>
                <w:noProof/>
                <w:webHidden/>
              </w:rPr>
              <w:t>4</w:t>
            </w:r>
            <w:r w:rsidR="0011470B">
              <w:rPr>
                <w:noProof/>
                <w:webHidden/>
              </w:rPr>
              <w:fldChar w:fldCharType="end"/>
            </w:r>
          </w:hyperlink>
        </w:p>
        <w:p w14:paraId="3710D3CB" w14:textId="412099B4" w:rsidR="0011470B" w:rsidRDefault="00000000">
          <w:pPr>
            <w:pStyle w:val="INNH2"/>
            <w:tabs>
              <w:tab w:val="right" w:leader="dot" w:pos="9060"/>
            </w:tabs>
            <w:rPr>
              <w:b w:val="0"/>
              <w:noProof/>
              <w:lang w:eastAsia="nb-NO"/>
            </w:rPr>
          </w:pPr>
          <w:hyperlink w:anchor="_Toc132362030" w:history="1">
            <w:r w:rsidR="0011470B" w:rsidRPr="008E5868">
              <w:rPr>
                <w:rStyle w:val="Hyperkobling"/>
                <w:noProof/>
              </w:rPr>
              <w:t>1. Forankre ansvarlighet i retningslinjer og styringssystemer</w:t>
            </w:r>
            <w:r w:rsidR="0011470B">
              <w:rPr>
                <w:noProof/>
                <w:webHidden/>
              </w:rPr>
              <w:tab/>
            </w:r>
            <w:r w:rsidR="0011470B">
              <w:rPr>
                <w:noProof/>
                <w:webHidden/>
              </w:rPr>
              <w:fldChar w:fldCharType="begin"/>
            </w:r>
            <w:r w:rsidR="0011470B">
              <w:rPr>
                <w:noProof/>
                <w:webHidden/>
              </w:rPr>
              <w:instrText xml:space="preserve"> PAGEREF _Toc132362030 \h </w:instrText>
            </w:r>
            <w:r w:rsidR="0011470B">
              <w:rPr>
                <w:noProof/>
                <w:webHidden/>
              </w:rPr>
            </w:r>
            <w:r w:rsidR="0011470B">
              <w:rPr>
                <w:noProof/>
                <w:webHidden/>
              </w:rPr>
              <w:fldChar w:fldCharType="separate"/>
            </w:r>
            <w:r w:rsidR="001A04CB">
              <w:rPr>
                <w:noProof/>
                <w:webHidden/>
              </w:rPr>
              <w:t>5</w:t>
            </w:r>
            <w:r w:rsidR="0011470B">
              <w:rPr>
                <w:noProof/>
                <w:webHidden/>
              </w:rPr>
              <w:fldChar w:fldCharType="end"/>
            </w:r>
          </w:hyperlink>
        </w:p>
        <w:p w14:paraId="1B99E28C" w14:textId="3C7DB054" w:rsidR="0011470B" w:rsidRDefault="00000000">
          <w:pPr>
            <w:pStyle w:val="INNH2"/>
            <w:tabs>
              <w:tab w:val="right" w:leader="dot" w:pos="9060"/>
            </w:tabs>
            <w:rPr>
              <w:b w:val="0"/>
              <w:noProof/>
              <w:lang w:eastAsia="nb-NO"/>
            </w:rPr>
          </w:pPr>
          <w:hyperlink w:anchor="_Toc132362031" w:history="1">
            <w:r w:rsidR="0011470B" w:rsidRPr="008E5868">
              <w:rPr>
                <w:rStyle w:val="Hyperkobling"/>
                <w:noProof/>
              </w:rPr>
              <w:t>2. Kartlegg og vurder negativ påvirkning/skade ut fra egen virksomhet, leverandørkjede og forretningsforbindelser</w:t>
            </w:r>
            <w:r w:rsidR="0011470B">
              <w:rPr>
                <w:noProof/>
                <w:webHidden/>
              </w:rPr>
              <w:tab/>
            </w:r>
            <w:r w:rsidR="0011470B">
              <w:rPr>
                <w:noProof/>
                <w:webHidden/>
              </w:rPr>
              <w:fldChar w:fldCharType="begin"/>
            </w:r>
            <w:r w:rsidR="0011470B">
              <w:rPr>
                <w:noProof/>
                <w:webHidden/>
              </w:rPr>
              <w:instrText xml:space="preserve"> PAGEREF _Toc132362031 \h </w:instrText>
            </w:r>
            <w:r w:rsidR="0011470B">
              <w:rPr>
                <w:noProof/>
                <w:webHidden/>
              </w:rPr>
            </w:r>
            <w:r w:rsidR="0011470B">
              <w:rPr>
                <w:noProof/>
                <w:webHidden/>
              </w:rPr>
              <w:fldChar w:fldCharType="separate"/>
            </w:r>
            <w:r w:rsidR="001A04CB">
              <w:rPr>
                <w:noProof/>
                <w:webHidden/>
              </w:rPr>
              <w:t>5</w:t>
            </w:r>
            <w:r w:rsidR="0011470B">
              <w:rPr>
                <w:noProof/>
                <w:webHidden/>
              </w:rPr>
              <w:fldChar w:fldCharType="end"/>
            </w:r>
          </w:hyperlink>
        </w:p>
        <w:p w14:paraId="7994D97E" w14:textId="55913DF8" w:rsidR="0011470B" w:rsidRDefault="00000000">
          <w:pPr>
            <w:pStyle w:val="INNH3"/>
            <w:tabs>
              <w:tab w:val="right" w:leader="dot" w:pos="9060"/>
            </w:tabs>
            <w:rPr>
              <w:b w:val="0"/>
              <w:noProof/>
              <w:lang w:eastAsia="nb-NO"/>
            </w:rPr>
          </w:pPr>
          <w:hyperlink w:anchor="_Toc132362032" w:history="1">
            <w:r w:rsidR="0011470B" w:rsidRPr="008E5868">
              <w:rPr>
                <w:rStyle w:val="Hyperkobling"/>
                <w:noProof/>
              </w:rPr>
              <w:t>2.1 Risikovurdering</w:t>
            </w:r>
            <w:r w:rsidR="0011470B">
              <w:rPr>
                <w:noProof/>
                <w:webHidden/>
              </w:rPr>
              <w:tab/>
            </w:r>
            <w:r w:rsidR="0011470B">
              <w:rPr>
                <w:noProof/>
                <w:webHidden/>
              </w:rPr>
              <w:fldChar w:fldCharType="begin"/>
            </w:r>
            <w:r w:rsidR="0011470B">
              <w:rPr>
                <w:noProof/>
                <w:webHidden/>
              </w:rPr>
              <w:instrText xml:space="preserve"> PAGEREF _Toc132362032 \h </w:instrText>
            </w:r>
            <w:r w:rsidR="0011470B">
              <w:rPr>
                <w:noProof/>
                <w:webHidden/>
              </w:rPr>
            </w:r>
            <w:r w:rsidR="0011470B">
              <w:rPr>
                <w:noProof/>
                <w:webHidden/>
              </w:rPr>
              <w:fldChar w:fldCharType="separate"/>
            </w:r>
            <w:r w:rsidR="001A04CB">
              <w:rPr>
                <w:noProof/>
                <w:webHidden/>
              </w:rPr>
              <w:t>5</w:t>
            </w:r>
            <w:r w:rsidR="0011470B">
              <w:rPr>
                <w:noProof/>
                <w:webHidden/>
              </w:rPr>
              <w:fldChar w:fldCharType="end"/>
            </w:r>
          </w:hyperlink>
        </w:p>
        <w:p w14:paraId="5E689F4C" w14:textId="55585910" w:rsidR="0011470B" w:rsidRDefault="00000000">
          <w:pPr>
            <w:pStyle w:val="INNH2"/>
            <w:tabs>
              <w:tab w:val="right" w:leader="dot" w:pos="9060"/>
            </w:tabs>
            <w:rPr>
              <w:b w:val="0"/>
              <w:noProof/>
              <w:lang w:eastAsia="nb-NO"/>
            </w:rPr>
          </w:pPr>
          <w:hyperlink w:anchor="_Toc132362033" w:history="1">
            <w:r w:rsidR="0011470B" w:rsidRPr="008E5868">
              <w:rPr>
                <w:rStyle w:val="Hyperkobling"/>
                <w:noProof/>
              </w:rPr>
              <w:t>3. Stans, forebygg eller reduser negativ påvirkning/skade</w:t>
            </w:r>
            <w:r w:rsidR="0011470B">
              <w:rPr>
                <w:noProof/>
                <w:webHidden/>
              </w:rPr>
              <w:tab/>
            </w:r>
            <w:r w:rsidR="0011470B">
              <w:rPr>
                <w:noProof/>
                <w:webHidden/>
              </w:rPr>
              <w:fldChar w:fldCharType="begin"/>
            </w:r>
            <w:r w:rsidR="0011470B">
              <w:rPr>
                <w:noProof/>
                <w:webHidden/>
              </w:rPr>
              <w:instrText xml:space="preserve"> PAGEREF _Toc132362033 \h </w:instrText>
            </w:r>
            <w:r w:rsidR="0011470B">
              <w:rPr>
                <w:noProof/>
                <w:webHidden/>
              </w:rPr>
            </w:r>
            <w:r w:rsidR="0011470B">
              <w:rPr>
                <w:noProof/>
                <w:webHidden/>
              </w:rPr>
              <w:fldChar w:fldCharType="separate"/>
            </w:r>
            <w:r w:rsidR="001A04CB">
              <w:rPr>
                <w:noProof/>
                <w:webHidden/>
              </w:rPr>
              <w:t>6</w:t>
            </w:r>
            <w:r w:rsidR="0011470B">
              <w:rPr>
                <w:noProof/>
                <w:webHidden/>
              </w:rPr>
              <w:fldChar w:fldCharType="end"/>
            </w:r>
          </w:hyperlink>
        </w:p>
        <w:p w14:paraId="6EB40F6E" w14:textId="58D9FCC8" w:rsidR="0011470B" w:rsidRDefault="00000000">
          <w:pPr>
            <w:pStyle w:val="INNH2"/>
            <w:tabs>
              <w:tab w:val="right" w:leader="dot" w:pos="9060"/>
            </w:tabs>
            <w:rPr>
              <w:b w:val="0"/>
              <w:noProof/>
              <w:lang w:eastAsia="nb-NO"/>
            </w:rPr>
          </w:pPr>
          <w:hyperlink w:anchor="_Toc132362034" w:history="1">
            <w:r w:rsidR="0011470B" w:rsidRPr="008E5868">
              <w:rPr>
                <w:rStyle w:val="Hyperkobling"/>
                <w:noProof/>
              </w:rPr>
              <w:t>4. Overvåk gjennomføring og resultater</w:t>
            </w:r>
            <w:r w:rsidR="0011470B">
              <w:rPr>
                <w:noProof/>
                <w:webHidden/>
              </w:rPr>
              <w:tab/>
            </w:r>
            <w:r w:rsidR="0011470B">
              <w:rPr>
                <w:noProof/>
                <w:webHidden/>
              </w:rPr>
              <w:fldChar w:fldCharType="begin"/>
            </w:r>
            <w:r w:rsidR="0011470B">
              <w:rPr>
                <w:noProof/>
                <w:webHidden/>
              </w:rPr>
              <w:instrText xml:space="preserve"> PAGEREF _Toc132362034 \h </w:instrText>
            </w:r>
            <w:r w:rsidR="0011470B">
              <w:rPr>
                <w:noProof/>
                <w:webHidden/>
              </w:rPr>
            </w:r>
            <w:r w:rsidR="0011470B">
              <w:rPr>
                <w:noProof/>
                <w:webHidden/>
              </w:rPr>
              <w:fldChar w:fldCharType="separate"/>
            </w:r>
            <w:r w:rsidR="001A04CB">
              <w:rPr>
                <w:noProof/>
                <w:webHidden/>
              </w:rPr>
              <w:t>7</w:t>
            </w:r>
            <w:r w:rsidR="0011470B">
              <w:rPr>
                <w:noProof/>
                <w:webHidden/>
              </w:rPr>
              <w:fldChar w:fldCharType="end"/>
            </w:r>
          </w:hyperlink>
        </w:p>
        <w:p w14:paraId="0CC0F396" w14:textId="0F850C57" w:rsidR="0011470B" w:rsidRDefault="00000000">
          <w:pPr>
            <w:pStyle w:val="INNH2"/>
            <w:tabs>
              <w:tab w:val="right" w:leader="dot" w:pos="9060"/>
            </w:tabs>
            <w:rPr>
              <w:b w:val="0"/>
              <w:noProof/>
              <w:lang w:eastAsia="nb-NO"/>
            </w:rPr>
          </w:pPr>
          <w:hyperlink w:anchor="_Toc132362035" w:history="1">
            <w:r w:rsidR="0011470B" w:rsidRPr="008E5868">
              <w:rPr>
                <w:rStyle w:val="Hyperkobling"/>
                <w:noProof/>
              </w:rPr>
              <w:t>5. Kommuniser hvordan påvirkningen er håndtert</w:t>
            </w:r>
            <w:r w:rsidR="0011470B">
              <w:rPr>
                <w:noProof/>
                <w:webHidden/>
              </w:rPr>
              <w:tab/>
            </w:r>
            <w:r w:rsidR="0011470B">
              <w:rPr>
                <w:noProof/>
                <w:webHidden/>
              </w:rPr>
              <w:fldChar w:fldCharType="begin"/>
            </w:r>
            <w:r w:rsidR="0011470B">
              <w:rPr>
                <w:noProof/>
                <w:webHidden/>
              </w:rPr>
              <w:instrText xml:space="preserve"> PAGEREF _Toc132362035 \h </w:instrText>
            </w:r>
            <w:r w:rsidR="0011470B">
              <w:rPr>
                <w:noProof/>
                <w:webHidden/>
              </w:rPr>
            </w:r>
            <w:r w:rsidR="0011470B">
              <w:rPr>
                <w:noProof/>
                <w:webHidden/>
              </w:rPr>
              <w:fldChar w:fldCharType="separate"/>
            </w:r>
            <w:r w:rsidR="001A04CB">
              <w:rPr>
                <w:noProof/>
                <w:webHidden/>
              </w:rPr>
              <w:t>7</w:t>
            </w:r>
            <w:r w:rsidR="0011470B">
              <w:rPr>
                <w:noProof/>
                <w:webHidden/>
              </w:rPr>
              <w:fldChar w:fldCharType="end"/>
            </w:r>
          </w:hyperlink>
        </w:p>
        <w:p w14:paraId="614D8873" w14:textId="2422FCC9" w:rsidR="0011470B" w:rsidRDefault="00000000">
          <w:pPr>
            <w:pStyle w:val="INNH2"/>
            <w:tabs>
              <w:tab w:val="right" w:leader="dot" w:pos="9060"/>
            </w:tabs>
            <w:rPr>
              <w:b w:val="0"/>
              <w:noProof/>
              <w:lang w:eastAsia="nb-NO"/>
            </w:rPr>
          </w:pPr>
          <w:hyperlink w:anchor="_Toc132362036" w:history="1">
            <w:r w:rsidR="0011470B" w:rsidRPr="008E5868">
              <w:rPr>
                <w:rStyle w:val="Hyperkobling"/>
                <w:noProof/>
              </w:rPr>
              <w:t>6. Sørg for, eller samarbeid om, gjenoppretting og erstatning der det er påkrevd</w:t>
            </w:r>
            <w:r w:rsidR="0011470B">
              <w:rPr>
                <w:noProof/>
                <w:webHidden/>
              </w:rPr>
              <w:tab/>
            </w:r>
            <w:r w:rsidR="0011470B">
              <w:rPr>
                <w:noProof/>
                <w:webHidden/>
              </w:rPr>
              <w:fldChar w:fldCharType="begin"/>
            </w:r>
            <w:r w:rsidR="0011470B">
              <w:rPr>
                <w:noProof/>
                <w:webHidden/>
              </w:rPr>
              <w:instrText xml:space="preserve"> PAGEREF _Toc132362036 \h </w:instrText>
            </w:r>
            <w:r w:rsidR="0011470B">
              <w:rPr>
                <w:noProof/>
                <w:webHidden/>
              </w:rPr>
            </w:r>
            <w:r w:rsidR="0011470B">
              <w:rPr>
                <w:noProof/>
                <w:webHidden/>
              </w:rPr>
              <w:fldChar w:fldCharType="separate"/>
            </w:r>
            <w:r w:rsidR="001A04CB">
              <w:rPr>
                <w:noProof/>
                <w:webHidden/>
              </w:rPr>
              <w:t>7</w:t>
            </w:r>
            <w:r w:rsidR="0011470B">
              <w:rPr>
                <w:noProof/>
                <w:webHidden/>
              </w:rPr>
              <w:fldChar w:fldCharType="end"/>
            </w:r>
          </w:hyperlink>
        </w:p>
        <w:p w14:paraId="1E3C4C29" w14:textId="76787E23" w:rsidR="0011470B" w:rsidRDefault="0011470B">
          <w:r>
            <w:rPr>
              <w:bCs/>
            </w:rPr>
            <w:fldChar w:fldCharType="end"/>
          </w:r>
        </w:p>
      </w:sdtContent>
    </w:sdt>
    <w:p w14:paraId="5B0373FD" w14:textId="2E858954" w:rsidR="00316F92" w:rsidRPr="00F04BD3" w:rsidRDefault="00316F92" w:rsidP="00DA442D">
      <w:pPr>
        <w:spacing w:after="200"/>
        <w:jc w:val="both"/>
        <w:rPr>
          <w:rFonts w:cstheme="minorHAnsi"/>
          <w:color w:val="0F0D29" w:themeColor="text1"/>
        </w:rPr>
      </w:pPr>
    </w:p>
    <w:p w14:paraId="53F21BE1" w14:textId="0A2461B4" w:rsidR="00316F92" w:rsidRPr="00F04BD3" w:rsidRDefault="00316F92" w:rsidP="00DA442D">
      <w:pPr>
        <w:spacing w:after="200"/>
        <w:jc w:val="both"/>
        <w:rPr>
          <w:rFonts w:cstheme="minorHAnsi"/>
          <w:color w:val="0F0D29" w:themeColor="text1"/>
        </w:rPr>
      </w:pPr>
    </w:p>
    <w:p w14:paraId="30C4FD80" w14:textId="103DD971" w:rsidR="00316F92" w:rsidRPr="00F04BD3" w:rsidRDefault="00316F92" w:rsidP="00DA442D">
      <w:pPr>
        <w:spacing w:after="200"/>
        <w:jc w:val="both"/>
        <w:rPr>
          <w:rFonts w:cstheme="minorHAnsi"/>
          <w:color w:val="0F0D29" w:themeColor="text1"/>
        </w:rPr>
      </w:pPr>
    </w:p>
    <w:p w14:paraId="2FCB7189" w14:textId="2ACF5210" w:rsidR="00316F92" w:rsidRPr="00F04BD3" w:rsidRDefault="00316F92" w:rsidP="00DA442D">
      <w:pPr>
        <w:spacing w:after="200"/>
        <w:jc w:val="both"/>
        <w:rPr>
          <w:rFonts w:cstheme="minorHAnsi"/>
          <w:color w:val="0F0D29" w:themeColor="text1"/>
        </w:rPr>
      </w:pPr>
    </w:p>
    <w:p w14:paraId="6E8BF99D" w14:textId="0AF3F905" w:rsidR="00316F92" w:rsidRPr="00F04BD3" w:rsidRDefault="00316F92" w:rsidP="00DA442D">
      <w:pPr>
        <w:spacing w:after="200"/>
        <w:jc w:val="both"/>
        <w:rPr>
          <w:rFonts w:cstheme="minorHAnsi"/>
          <w:color w:val="0F0D29" w:themeColor="text1"/>
        </w:rPr>
      </w:pPr>
    </w:p>
    <w:p w14:paraId="4CA4E764" w14:textId="6D4DD878" w:rsidR="00316F92" w:rsidRPr="00F04BD3" w:rsidRDefault="00316F92" w:rsidP="00DA442D">
      <w:pPr>
        <w:spacing w:after="200"/>
        <w:jc w:val="both"/>
        <w:rPr>
          <w:rFonts w:cstheme="minorHAnsi"/>
          <w:color w:val="0F0D29" w:themeColor="text1"/>
        </w:rPr>
      </w:pPr>
    </w:p>
    <w:p w14:paraId="5E765812" w14:textId="7D1D9AB4" w:rsidR="00316F92" w:rsidRPr="00F04BD3" w:rsidRDefault="00316F92" w:rsidP="00DA442D">
      <w:pPr>
        <w:spacing w:after="200"/>
        <w:jc w:val="both"/>
        <w:rPr>
          <w:rFonts w:cstheme="minorHAnsi"/>
          <w:color w:val="0F0D29" w:themeColor="text1"/>
        </w:rPr>
      </w:pPr>
    </w:p>
    <w:p w14:paraId="73C4E85E" w14:textId="64135D73" w:rsidR="00316F92" w:rsidRPr="00F04BD3" w:rsidRDefault="00316F92" w:rsidP="00DA442D">
      <w:pPr>
        <w:spacing w:after="200"/>
        <w:jc w:val="both"/>
        <w:rPr>
          <w:rFonts w:cstheme="minorHAnsi"/>
          <w:color w:val="0F0D29" w:themeColor="text1"/>
        </w:rPr>
      </w:pPr>
    </w:p>
    <w:p w14:paraId="55F4F5FE" w14:textId="318DFCB9" w:rsidR="00316F92" w:rsidRPr="00F04BD3" w:rsidRDefault="00316F92" w:rsidP="00DA442D">
      <w:pPr>
        <w:spacing w:after="200"/>
        <w:jc w:val="both"/>
        <w:rPr>
          <w:rFonts w:cstheme="minorHAnsi"/>
          <w:color w:val="0F0D29" w:themeColor="text1"/>
        </w:rPr>
      </w:pPr>
    </w:p>
    <w:p w14:paraId="2F250AD1" w14:textId="3B1CC3F3" w:rsidR="00316F92" w:rsidRPr="00F04BD3" w:rsidRDefault="00316F92" w:rsidP="00DA442D">
      <w:pPr>
        <w:spacing w:after="200"/>
        <w:jc w:val="both"/>
        <w:rPr>
          <w:rFonts w:cstheme="minorHAnsi"/>
          <w:color w:val="0F0D29" w:themeColor="text1"/>
        </w:rPr>
      </w:pPr>
    </w:p>
    <w:p w14:paraId="59961AD1" w14:textId="6E8FA016" w:rsidR="00316F92" w:rsidRPr="00F04BD3" w:rsidRDefault="00316F92" w:rsidP="00DA442D">
      <w:pPr>
        <w:spacing w:after="200"/>
        <w:jc w:val="both"/>
        <w:rPr>
          <w:rFonts w:cstheme="minorHAnsi"/>
          <w:color w:val="0F0D29" w:themeColor="text1"/>
        </w:rPr>
      </w:pPr>
    </w:p>
    <w:p w14:paraId="16FD55DE" w14:textId="0FD3F274" w:rsidR="00316F92" w:rsidRPr="00F04BD3" w:rsidRDefault="00316F92" w:rsidP="00DA442D">
      <w:pPr>
        <w:spacing w:after="200"/>
        <w:jc w:val="both"/>
        <w:rPr>
          <w:rFonts w:cstheme="minorHAnsi"/>
          <w:color w:val="0F0D29" w:themeColor="text1"/>
        </w:rPr>
      </w:pPr>
    </w:p>
    <w:p w14:paraId="51090695" w14:textId="624E760B" w:rsidR="00316F92" w:rsidRPr="00F04BD3" w:rsidRDefault="00316F92" w:rsidP="00DA442D">
      <w:pPr>
        <w:spacing w:after="200"/>
        <w:jc w:val="both"/>
        <w:rPr>
          <w:rFonts w:cstheme="minorHAnsi"/>
          <w:color w:val="0F0D29" w:themeColor="text1"/>
        </w:rPr>
      </w:pPr>
    </w:p>
    <w:p w14:paraId="3A7880B0" w14:textId="77777777" w:rsidR="009F1F20" w:rsidRPr="00F04BD3" w:rsidRDefault="009F1F20" w:rsidP="00DA442D">
      <w:pPr>
        <w:spacing w:after="200"/>
        <w:jc w:val="both"/>
        <w:rPr>
          <w:rFonts w:cstheme="minorHAnsi"/>
          <w:color w:val="0F0D29" w:themeColor="text1"/>
        </w:rPr>
      </w:pPr>
    </w:p>
    <w:p w14:paraId="4F99E894" w14:textId="77777777" w:rsidR="00BF3D8D" w:rsidRPr="00B80A0A" w:rsidRDefault="00BF3D8D" w:rsidP="00B80A0A">
      <w:pPr>
        <w:pStyle w:val="Overskrift1"/>
      </w:pPr>
      <w:bookmarkStart w:id="0" w:name="_Toc132362026"/>
      <w:r w:rsidRPr="00B80A0A">
        <w:lastRenderedPageBreak/>
        <w:t>Innledning</w:t>
      </w:r>
      <w:bookmarkEnd w:id="0"/>
    </w:p>
    <w:p w14:paraId="5E7C5A51" w14:textId="1ED9EDD5" w:rsidR="00BF3D8D" w:rsidRPr="00814116" w:rsidRDefault="00BF3D8D" w:rsidP="00BF3D8D">
      <w:pPr>
        <w:spacing w:after="200"/>
        <w:rPr>
          <w:rFonts w:cstheme="minorHAnsi"/>
          <w:b w:val="0"/>
          <w:bCs/>
          <w:color w:val="0F0D29" w:themeColor="text1"/>
        </w:rPr>
      </w:pPr>
      <w:r w:rsidRPr="00814116">
        <w:rPr>
          <w:rFonts w:cstheme="minorHAnsi"/>
          <w:b w:val="0"/>
          <w:bCs/>
          <w:color w:val="0F0D29" w:themeColor="text1"/>
        </w:rPr>
        <w:t>Brandsdal Group AS</w:t>
      </w:r>
      <w:r w:rsidR="00475077">
        <w:rPr>
          <w:rFonts w:cstheme="minorHAnsi"/>
          <w:b w:val="0"/>
          <w:bCs/>
          <w:color w:val="0F0D29" w:themeColor="text1"/>
        </w:rPr>
        <w:t xml:space="preserve"> (BG)</w:t>
      </w:r>
      <w:r w:rsidRPr="00814116">
        <w:rPr>
          <w:rFonts w:cstheme="minorHAnsi"/>
          <w:b w:val="0"/>
          <w:bCs/>
          <w:color w:val="0F0D29" w:themeColor="text1"/>
        </w:rPr>
        <w:t xml:space="preserve"> er et konsern med hovedkontor i Kristiansand, og</w:t>
      </w:r>
      <w:r w:rsidR="00475077">
        <w:rPr>
          <w:rFonts w:cstheme="minorHAnsi"/>
          <w:b w:val="0"/>
          <w:bCs/>
          <w:color w:val="0F0D29" w:themeColor="text1"/>
        </w:rPr>
        <w:t xml:space="preserve"> lagerdrift</w:t>
      </w:r>
      <w:r w:rsidRPr="00814116">
        <w:rPr>
          <w:rFonts w:cstheme="minorHAnsi"/>
          <w:b w:val="0"/>
          <w:bCs/>
          <w:color w:val="0F0D29" w:themeColor="text1"/>
        </w:rPr>
        <w:t xml:space="preserve"> i Flensburg, Tyskland. Vi har rundt 220 ansatte, med over 35 forskjellige nasjonaliteter.</w:t>
      </w:r>
    </w:p>
    <w:p w14:paraId="4490F702" w14:textId="0597DBF5" w:rsidR="00BF3D8D" w:rsidRPr="00814116" w:rsidRDefault="00BF3D8D" w:rsidP="00BF3D8D">
      <w:pPr>
        <w:spacing w:after="200"/>
        <w:rPr>
          <w:rFonts w:cstheme="minorHAnsi"/>
          <w:b w:val="0"/>
          <w:bCs/>
          <w:color w:val="0F0D29" w:themeColor="text1"/>
        </w:rPr>
      </w:pPr>
      <w:r w:rsidRPr="00814116">
        <w:rPr>
          <w:rFonts w:cstheme="minorHAnsi"/>
          <w:b w:val="0"/>
          <w:bCs/>
          <w:color w:val="0F0D29" w:themeColor="text1"/>
        </w:rPr>
        <w:t xml:space="preserve">Vår kjernevirksomhet er netthandel i hele </w:t>
      </w:r>
      <w:r w:rsidR="0094261D" w:rsidRPr="00814116">
        <w:rPr>
          <w:rFonts w:cstheme="minorHAnsi"/>
          <w:b w:val="0"/>
          <w:bCs/>
          <w:color w:val="0F0D29" w:themeColor="text1"/>
        </w:rPr>
        <w:t>Norden</w:t>
      </w:r>
      <w:r w:rsidRPr="00814116">
        <w:rPr>
          <w:rFonts w:cstheme="minorHAnsi"/>
          <w:b w:val="0"/>
          <w:bCs/>
          <w:color w:val="0F0D29" w:themeColor="text1"/>
        </w:rPr>
        <w:t xml:space="preserve">, og vi har to fysiske butikker i Kristiansand.  </w:t>
      </w:r>
      <w:r w:rsidRPr="00475077">
        <w:rPr>
          <w:rFonts w:cstheme="minorHAnsi"/>
          <w:color w:val="0F0D29" w:themeColor="text1"/>
        </w:rPr>
        <w:t>Netthandelen.no:</w:t>
      </w:r>
      <w:r w:rsidRPr="00814116">
        <w:rPr>
          <w:rFonts w:cstheme="minorHAnsi"/>
          <w:b w:val="0"/>
          <w:bCs/>
          <w:color w:val="0F0D29" w:themeColor="text1"/>
        </w:rPr>
        <w:t xml:space="preserve"> Kvalitetsprodukter for hage og garasje.  </w:t>
      </w:r>
      <w:r w:rsidR="00967AB0" w:rsidRPr="00814116">
        <w:rPr>
          <w:rFonts w:cstheme="minorHAnsi"/>
          <w:b w:val="0"/>
          <w:bCs/>
          <w:color w:val="0F0D29" w:themeColor="text1"/>
        </w:rPr>
        <w:br/>
      </w:r>
      <w:r w:rsidRPr="00814116">
        <w:rPr>
          <w:rFonts w:cstheme="minorHAnsi"/>
          <w:color w:val="0F0D29" w:themeColor="text1"/>
        </w:rPr>
        <w:t>Blivakker.no:</w:t>
      </w:r>
      <w:r w:rsidRPr="00814116">
        <w:rPr>
          <w:rFonts w:cstheme="minorHAnsi"/>
          <w:b w:val="0"/>
          <w:bCs/>
          <w:color w:val="0F0D29" w:themeColor="text1"/>
        </w:rPr>
        <w:t xml:space="preserve"> Norges største nettbutikk for kosmetiske varer. </w:t>
      </w:r>
      <w:r w:rsidR="00967AB0" w:rsidRPr="00814116">
        <w:rPr>
          <w:rFonts w:cstheme="minorHAnsi"/>
          <w:b w:val="0"/>
          <w:bCs/>
          <w:color w:val="0F0D29" w:themeColor="text1"/>
        </w:rPr>
        <w:br/>
      </w:r>
      <w:r w:rsidRPr="00814116">
        <w:rPr>
          <w:rFonts w:cstheme="minorHAnsi"/>
          <w:color w:val="0F0D29" w:themeColor="text1"/>
        </w:rPr>
        <w:t>Cocopanda:</w:t>
      </w:r>
      <w:r w:rsidRPr="00814116">
        <w:rPr>
          <w:rFonts w:cstheme="minorHAnsi"/>
          <w:b w:val="0"/>
          <w:bCs/>
          <w:color w:val="0F0D29" w:themeColor="text1"/>
        </w:rPr>
        <w:t xml:space="preserve"> Våre nordiske nettbutikker for kosmetiske varer. Finnes I Sverige, Danmark og Finland. </w:t>
      </w:r>
      <w:r w:rsidR="00967AB0" w:rsidRPr="00814116">
        <w:rPr>
          <w:rFonts w:cstheme="minorHAnsi"/>
          <w:b w:val="0"/>
          <w:bCs/>
          <w:color w:val="0F0D29" w:themeColor="text1"/>
        </w:rPr>
        <w:br/>
      </w:r>
      <w:r w:rsidRPr="00814116">
        <w:rPr>
          <w:rFonts w:cstheme="minorHAnsi"/>
          <w:color w:val="0F0D29" w:themeColor="text1"/>
        </w:rPr>
        <w:t>Blivakker &amp; Cocopanda:</w:t>
      </w:r>
      <w:r w:rsidRPr="00814116">
        <w:rPr>
          <w:rFonts w:cstheme="minorHAnsi"/>
          <w:b w:val="0"/>
          <w:bCs/>
          <w:color w:val="0F0D29" w:themeColor="text1"/>
        </w:rPr>
        <w:t xml:space="preserve"> Vår fysiske Blivakker butikker. Finnes i markens gate og på sørlandssenteret i Kristiansand. </w:t>
      </w:r>
    </w:p>
    <w:p w14:paraId="43182497" w14:textId="4598CDF0" w:rsidR="00AE001E" w:rsidRPr="00814116" w:rsidRDefault="00BF3D8D" w:rsidP="00BF3D8D">
      <w:pPr>
        <w:spacing w:after="200"/>
        <w:rPr>
          <w:rFonts w:cstheme="minorHAnsi"/>
          <w:b w:val="0"/>
          <w:bCs/>
          <w:color w:val="0F0D29" w:themeColor="text1"/>
        </w:rPr>
      </w:pPr>
      <w:r w:rsidRPr="00814116">
        <w:rPr>
          <w:rFonts w:cstheme="minorHAnsi"/>
          <w:b w:val="0"/>
          <w:bCs/>
          <w:color w:val="0F0D29" w:themeColor="text1"/>
        </w:rPr>
        <w:t>Konsernet opprettet en egen gruppe i 20</w:t>
      </w:r>
      <w:r w:rsidR="00B33450">
        <w:rPr>
          <w:rFonts w:cstheme="minorHAnsi"/>
          <w:b w:val="0"/>
          <w:bCs/>
          <w:color w:val="0F0D29" w:themeColor="text1"/>
        </w:rPr>
        <w:t>20</w:t>
      </w:r>
      <w:r w:rsidRPr="00814116">
        <w:rPr>
          <w:rFonts w:cstheme="minorHAnsi"/>
          <w:b w:val="0"/>
          <w:bCs/>
          <w:color w:val="0F0D29" w:themeColor="text1"/>
        </w:rPr>
        <w:t xml:space="preserve"> </w:t>
      </w:r>
      <w:r w:rsidR="00BF085A">
        <w:rPr>
          <w:rFonts w:cstheme="minorHAnsi"/>
          <w:b w:val="0"/>
          <w:bCs/>
          <w:color w:val="0F0D29" w:themeColor="text1"/>
        </w:rPr>
        <w:t>for</w:t>
      </w:r>
      <w:r w:rsidRPr="00814116">
        <w:rPr>
          <w:rFonts w:cstheme="minorHAnsi"/>
          <w:b w:val="0"/>
          <w:bCs/>
          <w:color w:val="0F0D29" w:themeColor="text1"/>
        </w:rPr>
        <w:t xml:space="preserve"> bærekraft. Ansvarlige fra denne gruppen har sammen med representanter fra HR avdelingen jobbet med åpenhetsloven i virksomheten. </w:t>
      </w:r>
      <w:r w:rsidR="00967AB0" w:rsidRPr="00814116">
        <w:rPr>
          <w:rFonts w:cstheme="minorHAnsi"/>
          <w:b w:val="0"/>
          <w:bCs/>
          <w:color w:val="0F0D29" w:themeColor="text1"/>
        </w:rPr>
        <w:br/>
      </w:r>
      <w:r w:rsidRPr="00814116">
        <w:rPr>
          <w:rFonts w:cstheme="minorHAnsi"/>
          <w:b w:val="0"/>
          <w:bCs/>
          <w:color w:val="0F0D29" w:themeColor="text1"/>
        </w:rPr>
        <w:t>Dette er vår første rapport laget i henhold til kravene i åpenhetsloven, og rapporten skal gjøres tilgjengelig for alle våre interessenter.</w:t>
      </w:r>
    </w:p>
    <w:p w14:paraId="095E9617" w14:textId="4902502F" w:rsidR="00814116" w:rsidRDefault="00814116" w:rsidP="00BF3D8D">
      <w:pPr>
        <w:spacing w:after="200"/>
        <w:rPr>
          <w:rFonts w:cstheme="minorHAnsi"/>
          <w:b w:val="0"/>
          <w:bCs/>
          <w:color w:val="0F0D29" w:themeColor="text1"/>
        </w:rPr>
      </w:pPr>
      <w:r w:rsidRPr="00814116">
        <w:rPr>
          <w:rFonts w:cstheme="minorHAnsi"/>
          <w:b w:val="0"/>
          <w:bCs/>
          <w:color w:val="0F0D29" w:themeColor="text1"/>
        </w:rPr>
        <w:t>Konsernets forpliktelser til å fremme og respektere menneskerettigheter og anstendige arbeidsforhold er forankret i en egen forpliktelseserklæring godkjent av konsernledergruppen og konsernets styre.</w:t>
      </w:r>
      <w:r w:rsidR="002B7135">
        <w:rPr>
          <w:rFonts w:cstheme="minorHAnsi"/>
          <w:b w:val="0"/>
          <w:bCs/>
          <w:color w:val="0F0D29" w:themeColor="text1"/>
        </w:rPr>
        <w:br/>
      </w:r>
      <w:r w:rsidR="002B7135">
        <w:rPr>
          <w:rFonts w:cstheme="minorHAnsi"/>
          <w:b w:val="0"/>
          <w:bCs/>
          <w:color w:val="0F0D29" w:themeColor="text1"/>
        </w:rPr>
        <w:br/>
      </w:r>
      <w:r w:rsidR="002B7135" w:rsidRPr="002B7135">
        <w:rPr>
          <w:rFonts w:cstheme="minorHAnsi"/>
          <w:b w:val="0"/>
          <w:bCs/>
          <w:color w:val="0F0D29" w:themeColor="text1"/>
        </w:rPr>
        <w:t>Konsernets forpliktelser er også inntatt i konsernets etiske retningslinjer, innkjøpspolicy og retningslinjer for leverandører.</w:t>
      </w:r>
    </w:p>
    <w:p w14:paraId="14A3386F" w14:textId="54B8AD46" w:rsidR="002B7135" w:rsidRDefault="002B7135" w:rsidP="00BF3D8D">
      <w:pPr>
        <w:spacing w:after="200"/>
        <w:rPr>
          <w:rFonts w:cstheme="minorHAnsi"/>
          <w:b w:val="0"/>
          <w:bCs/>
          <w:color w:val="0F0D29" w:themeColor="text1"/>
        </w:rPr>
      </w:pPr>
    </w:p>
    <w:p w14:paraId="1973A5FF" w14:textId="155271D8" w:rsidR="004C3FD0" w:rsidRDefault="004C3FD0" w:rsidP="004C3FD0">
      <w:pPr>
        <w:pStyle w:val="Overskrift1"/>
      </w:pPr>
      <w:bookmarkStart w:id="1" w:name="_Toc132362027"/>
      <w:r>
        <w:t>Om åpenhetsloven</w:t>
      </w:r>
      <w:bookmarkEnd w:id="1"/>
      <w:r>
        <w:t xml:space="preserve"> </w:t>
      </w:r>
    </w:p>
    <w:p w14:paraId="56D52F5F" w14:textId="210AE4C6" w:rsidR="004C3FD0" w:rsidRDefault="00367F4E" w:rsidP="004C3FD0">
      <w:pPr>
        <w:spacing w:after="200"/>
        <w:rPr>
          <w:rFonts w:cstheme="minorHAnsi"/>
          <w:b w:val="0"/>
          <w:bCs/>
          <w:color w:val="0F0D29" w:themeColor="text1"/>
        </w:rPr>
      </w:pPr>
      <w:r w:rsidRPr="00367F4E">
        <w:rPr>
          <w:rFonts w:cstheme="minorHAnsi"/>
          <w:b w:val="0"/>
          <w:bCs/>
          <w:color w:val="0F0D29" w:themeColor="text1"/>
        </w:rPr>
        <w:t>En bedrift kan ha positiv påvirkning på et samfunn, gjennom å skape verdier og arbeidsplasser og samfunnsnyttige varer og tjenester. Men en bedrift kan også gjennom sitt virke bidra til negativ påvirkning på mennesker, samfunn og miljø.</w:t>
      </w:r>
      <w:r>
        <w:rPr>
          <w:rFonts w:cstheme="minorHAnsi"/>
          <w:b w:val="0"/>
          <w:bCs/>
          <w:color w:val="0F0D29" w:themeColor="text1"/>
        </w:rPr>
        <w:br/>
      </w:r>
      <w:hyperlink r:id="rId10" w:history="1">
        <w:r w:rsidR="004C3FD0" w:rsidRPr="00724D52">
          <w:rPr>
            <w:rStyle w:val="Hyperkobling"/>
            <w:rFonts w:cstheme="minorHAnsi"/>
            <w:b w:val="0"/>
            <w:bCs/>
          </w:rPr>
          <w:t>Åpenhetsloven</w:t>
        </w:r>
      </w:hyperlink>
      <w:r w:rsidR="004C3FD0" w:rsidRPr="004C3FD0">
        <w:rPr>
          <w:rFonts w:cstheme="minorHAnsi"/>
          <w:b w:val="0"/>
          <w:bCs/>
          <w:color w:val="0F0D29" w:themeColor="text1"/>
        </w:rPr>
        <w:t xml:space="preserve"> trådte i kraft 1. juli 2022. </w:t>
      </w:r>
      <w:r w:rsidR="00C129BE">
        <w:rPr>
          <w:rFonts w:cstheme="minorHAnsi"/>
          <w:b w:val="0"/>
          <w:bCs/>
          <w:color w:val="0F0D29" w:themeColor="text1"/>
        </w:rPr>
        <w:t xml:space="preserve">Loven stiller krav til at </w:t>
      </w:r>
      <w:r w:rsidR="004C3FD0">
        <w:rPr>
          <w:rFonts w:cstheme="minorHAnsi"/>
          <w:b w:val="0"/>
          <w:bCs/>
          <w:color w:val="0F0D29" w:themeColor="text1"/>
        </w:rPr>
        <w:t>Brandsdal Group</w:t>
      </w:r>
      <w:r w:rsidR="004C3FD0" w:rsidRPr="004C3FD0">
        <w:rPr>
          <w:rFonts w:cstheme="minorHAnsi"/>
          <w:b w:val="0"/>
          <w:bCs/>
          <w:color w:val="0F0D29" w:themeColor="text1"/>
        </w:rPr>
        <w:t xml:space="preserve"> og andre</w:t>
      </w:r>
      <w:r w:rsidR="004C3FD0">
        <w:rPr>
          <w:rFonts w:cstheme="minorHAnsi"/>
          <w:b w:val="0"/>
          <w:bCs/>
          <w:color w:val="0F0D29" w:themeColor="text1"/>
        </w:rPr>
        <w:t xml:space="preserve"> bedrifter </w:t>
      </w:r>
      <w:r w:rsidR="00C129BE">
        <w:rPr>
          <w:rFonts w:cstheme="minorHAnsi"/>
          <w:b w:val="0"/>
          <w:bCs/>
          <w:color w:val="0F0D29" w:themeColor="text1"/>
        </w:rPr>
        <w:t xml:space="preserve">som omfattes av loven må være åpne og transparente om </w:t>
      </w:r>
      <w:r w:rsidR="008F10CE">
        <w:rPr>
          <w:rFonts w:cstheme="minorHAnsi"/>
          <w:b w:val="0"/>
          <w:bCs/>
          <w:color w:val="0F0D29" w:themeColor="text1"/>
        </w:rPr>
        <w:t xml:space="preserve">hvordan </w:t>
      </w:r>
      <w:r w:rsidR="003E4BB5">
        <w:rPr>
          <w:rFonts w:cstheme="minorHAnsi"/>
          <w:b w:val="0"/>
          <w:bCs/>
          <w:color w:val="0F0D29" w:themeColor="text1"/>
        </w:rPr>
        <w:t xml:space="preserve">påvirkning vi har globalt. </w:t>
      </w:r>
    </w:p>
    <w:p w14:paraId="1D839788" w14:textId="4235C159" w:rsidR="004C3FD0" w:rsidRPr="004C3FD0" w:rsidRDefault="004C3FD0" w:rsidP="004C3FD0">
      <w:pPr>
        <w:spacing w:after="200"/>
        <w:rPr>
          <w:rFonts w:cstheme="minorHAnsi"/>
          <w:b w:val="0"/>
          <w:bCs/>
          <w:color w:val="0F0D29" w:themeColor="text1"/>
        </w:rPr>
      </w:pPr>
      <w:r w:rsidRPr="004C3FD0">
        <w:rPr>
          <w:rFonts w:cstheme="minorHAnsi"/>
          <w:b w:val="0"/>
          <w:bCs/>
          <w:color w:val="0F0D29" w:themeColor="text1"/>
        </w:rPr>
        <w:t>Åpenhetsloven skal bidra til at vi reduserer risikoen for at virksomheter forårsaker eller medvirker til brudd på menneskerettigheter. Den bidrar også til at vi må gjør</w:t>
      </w:r>
      <w:r w:rsidR="003E4BB5">
        <w:rPr>
          <w:rFonts w:cstheme="minorHAnsi"/>
          <w:b w:val="0"/>
          <w:bCs/>
          <w:color w:val="0F0D29" w:themeColor="text1"/>
        </w:rPr>
        <w:t>e</w:t>
      </w:r>
      <w:r w:rsidRPr="004C3FD0">
        <w:rPr>
          <w:rFonts w:cstheme="minorHAnsi"/>
          <w:b w:val="0"/>
          <w:bCs/>
          <w:color w:val="0F0D29" w:themeColor="text1"/>
        </w:rPr>
        <w:t xml:space="preserve"> vårt for å sikre anstendige arbeidsforhold hos våre leverandører og hos våre eiere, samt hos oss selv. </w:t>
      </w:r>
    </w:p>
    <w:p w14:paraId="54971D1D" w14:textId="4444BE12" w:rsidR="007D72F1" w:rsidRDefault="007D72F1" w:rsidP="004C3FD0">
      <w:pPr>
        <w:spacing w:after="200"/>
        <w:rPr>
          <w:rFonts w:cstheme="minorHAnsi"/>
          <w:b w:val="0"/>
          <w:bCs/>
          <w:color w:val="0F0D29" w:themeColor="text1"/>
        </w:rPr>
      </w:pPr>
      <w:r>
        <w:rPr>
          <w:rFonts w:cstheme="minorHAnsi"/>
          <w:b w:val="0"/>
          <w:bCs/>
          <w:color w:val="0F0D29" w:themeColor="text1"/>
        </w:rPr>
        <w:t>L</w:t>
      </w:r>
      <w:r w:rsidRPr="007D72F1">
        <w:rPr>
          <w:rFonts w:cstheme="minorHAnsi"/>
          <w:b w:val="0"/>
          <w:bCs/>
          <w:color w:val="0F0D29" w:themeColor="text1"/>
        </w:rPr>
        <w:t>oven skal fremme virksomheters respekt for grunnleggende menneskerettigheter og anstendige arbeidsforhold i forbindelse med produksjon av varer og levering av tjenester, og sikre allmennheten tilgang til informasjon om hvordan virksomheter håndterer negative konsekvenser for grunnleggende menneskerettigheter og anstendige arbeidsforhold.</w:t>
      </w:r>
    </w:p>
    <w:p w14:paraId="374A9520" w14:textId="5C5A4BCA" w:rsidR="00EB4D00" w:rsidRDefault="005C2737" w:rsidP="004C3FD0">
      <w:pPr>
        <w:spacing w:after="200"/>
        <w:rPr>
          <w:rFonts w:cstheme="minorHAnsi"/>
          <w:b w:val="0"/>
          <w:bCs/>
          <w:color w:val="0F0D29" w:themeColor="text1"/>
        </w:rPr>
      </w:pPr>
      <w:r>
        <w:rPr>
          <w:rFonts w:cstheme="minorHAnsi"/>
          <w:b w:val="0"/>
          <w:bCs/>
          <w:color w:val="0F0D29" w:themeColor="text1"/>
        </w:rPr>
        <w:t xml:space="preserve">Loven </w:t>
      </w:r>
      <w:r w:rsidR="004C3FD0" w:rsidRPr="004C3FD0">
        <w:rPr>
          <w:rFonts w:cstheme="minorHAnsi"/>
          <w:b w:val="0"/>
          <w:bCs/>
          <w:color w:val="0F0D29" w:themeColor="text1"/>
        </w:rPr>
        <w:t xml:space="preserve">pålegger blant annet virksomhetene å gjennomføre aktsomhetsvurderinger for å </w:t>
      </w:r>
      <w:r w:rsidR="00E43C56">
        <w:rPr>
          <w:rFonts w:cstheme="minorHAnsi"/>
          <w:b w:val="0"/>
          <w:bCs/>
          <w:color w:val="0F0D29" w:themeColor="text1"/>
        </w:rPr>
        <w:t>kartlegge</w:t>
      </w:r>
      <w:r w:rsidR="004C3FD0" w:rsidRPr="004C3FD0">
        <w:rPr>
          <w:rFonts w:cstheme="minorHAnsi"/>
          <w:b w:val="0"/>
          <w:bCs/>
          <w:color w:val="0F0D29" w:themeColor="text1"/>
        </w:rPr>
        <w:t xml:space="preserve"> risikoen for </w:t>
      </w:r>
      <w:r w:rsidR="00E43C56">
        <w:rPr>
          <w:rFonts w:cstheme="minorHAnsi"/>
          <w:b w:val="0"/>
          <w:bCs/>
          <w:color w:val="0F0D29" w:themeColor="text1"/>
        </w:rPr>
        <w:t xml:space="preserve">å </w:t>
      </w:r>
      <w:r w:rsidR="00E860CB">
        <w:rPr>
          <w:rFonts w:cstheme="minorHAnsi"/>
          <w:b w:val="0"/>
          <w:bCs/>
          <w:color w:val="0F0D29" w:themeColor="text1"/>
        </w:rPr>
        <w:t xml:space="preserve">finne </w:t>
      </w:r>
      <w:r w:rsidR="004C3FD0" w:rsidRPr="004C3FD0">
        <w:rPr>
          <w:rFonts w:cstheme="minorHAnsi"/>
          <w:b w:val="0"/>
          <w:bCs/>
          <w:color w:val="0F0D29" w:themeColor="text1"/>
        </w:rPr>
        <w:t>eventuelle brudd</w:t>
      </w:r>
      <w:r w:rsidR="00EB4FB7">
        <w:rPr>
          <w:rFonts w:cstheme="minorHAnsi"/>
          <w:b w:val="0"/>
          <w:bCs/>
          <w:color w:val="0F0D29" w:themeColor="text1"/>
        </w:rPr>
        <w:t xml:space="preserve">, </w:t>
      </w:r>
      <w:r w:rsidR="004C3FD0" w:rsidRPr="004C3FD0">
        <w:rPr>
          <w:rFonts w:cstheme="minorHAnsi"/>
          <w:b w:val="0"/>
          <w:bCs/>
          <w:color w:val="0F0D29" w:themeColor="text1"/>
        </w:rPr>
        <w:t>og sette inn tiltak der det er nødvendig. Videre har virksomheten en plikt til å informere om hva som er lagt til grunn ved aktsomhetsvurderingene og resultatene av disse.</w:t>
      </w:r>
      <w:r w:rsidR="00D56DA8">
        <w:rPr>
          <w:rFonts w:cstheme="minorHAnsi"/>
          <w:b w:val="0"/>
          <w:bCs/>
          <w:color w:val="0F0D29" w:themeColor="text1"/>
        </w:rPr>
        <w:t xml:space="preserve"> </w:t>
      </w:r>
    </w:p>
    <w:p w14:paraId="490471D2" w14:textId="5DD05A6A" w:rsidR="002A148B" w:rsidRDefault="002A148B" w:rsidP="004C3FD0">
      <w:pPr>
        <w:spacing w:after="200"/>
        <w:rPr>
          <w:rFonts w:cstheme="minorHAnsi"/>
          <w:b w:val="0"/>
          <w:bCs/>
          <w:color w:val="0F0D29" w:themeColor="text1"/>
        </w:rPr>
      </w:pPr>
      <w:r w:rsidRPr="002A148B">
        <w:rPr>
          <w:rFonts w:cstheme="minorHAnsi"/>
          <w:b w:val="0"/>
          <w:bCs/>
          <w:color w:val="0F0D29" w:themeColor="text1"/>
        </w:rPr>
        <w:lastRenderedPageBreak/>
        <w:t xml:space="preserve">Enhver har ved skriftlig forespørsel rett på informasjon fra en virksomhet om hvordan virksomheten håndterer faktiske og </w:t>
      </w:r>
      <w:proofErr w:type="gramStart"/>
      <w:r w:rsidRPr="002A148B">
        <w:rPr>
          <w:rFonts w:cstheme="minorHAnsi"/>
          <w:b w:val="0"/>
          <w:bCs/>
          <w:color w:val="0F0D29" w:themeColor="text1"/>
        </w:rPr>
        <w:t>potensielle</w:t>
      </w:r>
      <w:proofErr w:type="gramEnd"/>
      <w:r w:rsidRPr="002A148B">
        <w:rPr>
          <w:rFonts w:cstheme="minorHAnsi"/>
          <w:b w:val="0"/>
          <w:bCs/>
          <w:color w:val="0F0D29" w:themeColor="text1"/>
        </w:rPr>
        <w:t xml:space="preserve"> negative konsekvenser etter § 4. Dette omfatter både generell informasjon og informasjon knyttet til en særskilt vare eller tjeneste som virksomheten tilbyr.</w:t>
      </w:r>
    </w:p>
    <w:p w14:paraId="4BDC440D" w14:textId="5C2B7698" w:rsidR="002B7135" w:rsidRDefault="002B7135" w:rsidP="00BF3D8D">
      <w:pPr>
        <w:spacing w:after="200"/>
        <w:rPr>
          <w:rFonts w:cstheme="minorHAnsi"/>
          <w:b w:val="0"/>
          <w:bCs/>
          <w:color w:val="0F0D29" w:themeColor="text1"/>
        </w:rPr>
      </w:pPr>
    </w:p>
    <w:p w14:paraId="1CD0FACA" w14:textId="2C351C29" w:rsidR="009C37E7" w:rsidRDefault="009C37E7" w:rsidP="007D4692">
      <w:pPr>
        <w:pStyle w:val="Overskrift1"/>
      </w:pPr>
      <w:bookmarkStart w:id="2" w:name="_Toc132362028"/>
      <w:r>
        <w:t>Organisering</w:t>
      </w:r>
      <w:bookmarkEnd w:id="2"/>
    </w:p>
    <w:p w14:paraId="0A52C437" w14:textId="20414C15" w:rsidR="004B5AE6" w:rsidRDefault="007D4692" w:rsidP="009C37E7">
      <w:pPr>
        <w:pStyle w:val="Innhold"/>
      </w:pPr>
      <w:r>
        <w:t xml:space="preserve">Konsernets organisering pr 1. </w:t>
      </w:r>
      <w:r w:rsidR="006E435C">
        <w:t>mars</w:t>
      </w:r>
      <w:r>
        <w:t xml:space="preserve"> 2023:</w:t>
      </w:r>
    </w:p>
    <w:p w14:paraId="26B16621" w14:textId="754367F8" w:rsidR="00100D3B" w:rsidRDefault="00A76540" w:rsidP="009C37E7">
      <w:pPr>
        <w:pStyle w:val="Innhold"/>
      </w:pPr>
      <w:r>
        <w:rPr>
          <w:noProof/>
        </w:rPr>
        <w:drawing>
          <wp:anchor distT="0" distB="0" distL="114300" distR="114300" simplePos="0" relativeHeight="251664384" behindDoc="1" locked="0" layoutInCell="1" allowOverlap="1" wp14:anchorId="35F880C4" wp14:editId="0FAE294B">
            <wp:simplePos x="0" y="0"/>
            <wp:positionH relativeFrom="page">
              <wp:posOffset>318770</wp:posOffset>
            </wp:positionH>
            <wp:positionV relativeFrom="paragraph">
              <wp:posOffset>193675</wp:posOffset>
            </wp:positionV>
            <wp:extent cx="7045325" cy="3380740"/>
            <wp:effectExtent l="0" t="0" r="3175" b="0"/>
            <wp:wrapThrough wrapText="bothSides">
              <wp:wrapPolygon edited="0">
                <wp:start x="0" y="0"/>
                <wp:lineTo x="0" y="21421"/>
                <wp:lineTo x="21551" y="21421"/>
                <wp:lineTo x="21551" y="0"/>
                <wp:lineTo x="0" y="0"/>
              </wp:wrapPolygon>
            </wp:wrapThrough>
            <wp:docPr id="41" name="Bil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5325" cy="338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001A8" w14:textId="77777777" w:rsidR="00D112FF" w:rsidRDefault="00D112FF" w:rsidP="00382577">
      <w:pPr>
        <w:pStyle w:val="Innhold"/>
      </w:pPr>
    </w:p>
    <w:p w14:paraId="36DB696D" w14:textId="77777777" w:rsidR="005F2745" w:rsidRDefault="005F2745" w:rsidP="00382577">
      <w:pPr>
        <w:pStyle w:val="Innhold"/>
      </w:pPr>
    </w:p>
    <w:p w14:paraId="1A1BE02B" w14:textId="77777777" w:rsidR="005F2745" w:rsidRDefault="005F2745" w:rsidP="00382577">
      <w:pPr>
        <w:pStyle w:val="Innhold"/>
      </w:pPr>
    </w:p>
    <w:p w14:paraId="7EE24970" w14:textId="77777777" w:rsidR="005F2745" w:rsidRDefault="005F2745" w:rsidP="00382577">
      <w:pPr>
        <w:pStyle w:val="Innhold"/>
      </w:pPr>
    </w:p>
    <w:p w14:paraId="0610434A" w14:textId="77777777" w:rsidR="005F2745" w:rsidRDefault="005F2745" w:rsidP="00382577">
      <w:pPr>
        <w:pStyle w:val="Innhold"/>
      </w:pPr>
    </w:p>
    <w:p w14:paraId="396A1574" w14:textId="77777777" w:rsidR="005F2745" w:rsidRDefault="005F2745" w:rsidP="00382577">
      <w:pPr>
        <w:pStyle w:val="Innhold"/>
      </w:pPr>
    </w:p>
    <w:p w14:paraId="7F20A45E" w14:textId="77777777" w:rsidR="005F2745" w:rsidRDefault="005F2745" w:rsidP="00382577">
      <w:pPr>
        <w:pStyle w:val="Innhold"/>
      </w:pPr>
    </w:p>
    <w:p w14:paraId="3BDF136A" w14:textId="77777777" w:rsidR="005F2745" w:rsidRDefault="005F2745" w:rsidP="00382577">
      <w:pPr>
        <w:pStyle w:val="Innhold"/>
      </w:pPr>
    </w:p>
    <w:p w14:paraId="1931F869" w14:textId="77777777" w:rsidR="005F2745" w:rsidRDefault="005F2745" w:rsidP="00382577">
      <w:pPr>
        <w:pStyle w:val="Innhold"/>
      </w:pPr>
    </w:p>
    <w:p w14:paraId="6437CE8C" w14:textId="77777777" w:rsidR="005F2745" w:rsidRDefault="005F2745" w:rsidP="00382577">
      <w:pPr>
        <w:pStyle w:val="Innhold"/>
      </w:pPr>
    </w:p>
    <w:p w14:paraId="15AA2ED5" w14:textId="77777777" w:rsidR="005F2745" w:rsidRDefault="005F2745" w:rsidP="00382577">
      <w:pPr>
        <w:pStyle w:val="Innhold"/>
      </w:pPr>
    </w:p>
    <w:p w14:paraId="15C3C0B2" w14:textId="77777777" w:rsidR="005F2745" w:rsidRDefault="005F2745" w:rsidP="00382577">
      <w:pPr>
        <w:pStyle w:val="Innhold"/>
      </w:pPr>
    </w:p>
    <w:p w14:paraId="2BEF584E" w14:textId="77777777" w:rsidR="005F2745" w:rsidRDefault="005F2745" w:rsidP="00382577">
      <w:pPr>
        <w:pStyle w:val="Innhold"/>
      </w:pPr>
    </w:p>
    <w:p w14:paraId="18DBD9C7" w14:textId="20844019" w:rsidR="005F2745" w:rsidRDefault="005F2745" w:rsidP="00382577">
      <w:pPr>
        <w:pStyle w:val="Innhold"/>
      </w:pPr>
    </w:p>
    <w:p w14:paraId="56544F94" w14:textId="77777777" w:rsidR="006225E5" w:rsidRDefault="006225E5" w:rsidP="00382577">
      <w:pPr>
        <w:pStyle w:val="Innhold"/>
      </w:pPr>
    </w:p>
    <w:p w14:paraId="1BB0C1EA" w14:textId="1F7BC8B5" w:rsidR="006F6169" w:rsidRDefault="00E23672" w:rsidP="00150B82">
      <w:pPr>
        <w:pStyle w:val="Overskrift1"/>
      </w:pPr>
      <w:bookmarkStart w:id="3" w:name="_Toc132362029"/>
      <w:r>
        <w:lastRenderedPageBreak/>
        <w:t>Aktsomhetsvurdering</w:t>
      </w:r>
      <w:bookmarkEnd w:id="3"/>
    </w:p>
    <w:p w14:paraId="32C0AB3F" w14:textId="1920BFA8" w:rsidR="006F6169" w:rsidRDefault="006E69E3" w:rsidP="006E69E3">
      <w:pPr>
        <w:pStyle w:val="Innhold"/>
      </w:pPr>
      <w:r w:rsidRPr="006E69E3">
        <w:t xml:space="preserve">Prosessen for aktsomhetsvurderinger i </w:t>
      </w:r>
      <w:r w:rsidR="00A360B9">
        <w:t>Brandsdal Group</w:t>
      </w:r>
      <w:r w:rsidRPr="006E69E3">
        <w:t xml:space="preserve"> er </w:t>
      </w:r>
      <w:r w:rsidR="00A360B9">
        <w:t>bygget opp på</w:t>
      </w:r>
      <w:r w:rsidRPr="006E69E3">
        <w:t xml:space="preserve"> «OECDs veileder for aktsomhetsvurderinger for ansvarlig næringsliv». </w:t>
      </w:r>
    </w:p>
    <w:p w14:paraId="3F108B59" w14:textId="37CC8807" w:rsidR="006F6169" w:rsidRDefault="006F6169" w:rsidP="006E69E3">
      <w:pPr>
        <w:pStyle w:val="Innhold"/>
      </w:pPr>
    </w:p>
    <w:p w14:paraId="453F0912" w14:textId="04BB70BF" w:rsidR="006F6169" w:rsidRDefault="006F6169" w:rsidP="006E69E3">
      <w:pPr>
        <w:pStyle w:val="Innhold"/>
      </w:pPr>
      <w:r>
        <w:rPr>
          <w:rFonts w:cstheme="minorHAnsi"/>
          <w:b/>
          <w:bCs/>
          <w:noProof/>
          <w:color w:val="0F0D29" w:themeColor="text1"/>
        </w:rPr>
        <w:drawing>
          <wp:anchor distT="0" distB="0" distL="114300" distR="114300" simplePos="0" relativeHeight="251669504" behindDoc="1" locked="0" layoutInCell="1" allowOverlap="1" wp14:anchorId="4B0322A1" wp14:editId="25E0FE12">
            <wp:simplePos x="0" y="0"/>
            <wp:positionH relativeFrom="margin">
              <wp:align>center</wp:align>
            </wp:positionH>
            <wp:positionV relativeFrom="paragraph">
              <wp:posOffset>6985</wp:posOffset>
            </wp:positionV>
            <wp:extent cx="3119755" cy="2447925"/>
            <wp:effectExtent l="0" t="0" r="4445" b="9525"/>
            <wp:wrapTight wrapText="bothSides">
              <wp:wrapPolygon edited="0">
                <wp:start x="0" y="0"/>
                <wp:lineTo x="0" y="21516"/>
                <wp:lineTo x="21499" y="21516"/>
                <wp:lineTo x="21499" y="0"/>
                <wp:lineTo x="0" y="0"/>
              </wp:wrapPolygon>
            </wp:wrapTight>
            <wp:docPr id="40" name="Bilde 40" descr="Et bilde som inneholder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de 40" descr="Et bilde som inneholder diagram&#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975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6CB3BC" w14:textId="34640E5E" w:rsidR="006F6169" w:rsidRDefault="006F6169" w:rsidP="006E69E3">
      <w:pPr>
        <w:pStyle w:val="Innhold"/>
      </w:pPr>
    </w:p>
    <w:p w14:paraId="4AAFFA20" w14:textId="77777777" w:rsidR="006F6169" w:rsidRDefault="006F6169" w:rsidP="006E69E3">
      <w:pPr>
        <w:pStyle w:val="Innhold"/>
      </w:pPr>
    </w:p>
    <w:p w14:paraId="268ECD36" w14:textId="6D983F25" w:rsidR="006F6169" w:rsidRDefault="006F6169" w:rsidP="006E69E3">
      <w:pPr>
        <w:pStyle w:val="Innhold"/>
      </w:pPr>
    </w:p>
    <w:p w14:paraId="32D2A95E" w14:textId="77777777" w:rsidR="006F6169" w:rsidRDefault="006F6169" w:rsidP="006E69E3">
      <w:pPr>
        <w:pStyle w:val="Innhold"/>
      </w:pPr>
    </w:p>
    <w:p w14:paraId="7850C333" w14:textId="77115030" w:rsidR="006F6169" w:rsidRDefault="006F6169" w:rsidP="006E69E3">
      <w:pPr>
        <w:pStyle w:val="Innhold"/>
      </w:pPr>
    </w:p>
    <w:p w14:paraId="165AC6F1" w14:textId="77777777" w:rsidR="006F6169" w:rsidRDefault="006F6169" w:rsidP="006E69E3">
      <w:pPr>
        <w:pStyle w:val="Innhold"/>
      </w:pPr>
    </w:p>
    <w:p w14:paraId="087987BE" w14:textId="77777777" w:rsidR="006F6169" w:rsidRDefault="006F6169" w:rsidP="006E69E3">
      <w:pPr>
        <w:pStyle w:val="Innhold"/>
      </w:pPr>
    </w:p>
    <w:p w14:paraId="2DB326AF" w14:textId="77777777" w:rsidR="006F6169" w:rsidRDefault="006F6169" w:rsidP="006E69E3">
      <w:pPr>
        <w:pStyle w:val="Innhold"/>
      </w:pPr>
    </w:p>
    <w:p w14:paraId="413F6F0E" w14:textId="77777777" w:rsidR="006F6169" w:rsidRDefault="006F6169" w:rsidP="006E69E3">
      <w:pPr>
        <w:pStyle w:val="Innhold"/>
      </w:pPr>
    </w:p>
    <w:p w14:paraId="072913D6" w14:textId="77777777" w:rsidR="006F6169" w:rsidRDefault="006F6169" w:rsidP="006E69E3">
      <w:pPr>
        <w:pStyle w:val="Innhold"/>
      </w:pPr>
    </w:p>
    <w:p w14:paraId="3DEF1CC0" w14:textId="59679D16" w:rsidR="006F6169" w:rsidRDefault="006F6169" w:rsidP="006E69E3">
      <w:pPr>
        <w:pStyle w:val="Innhold"/>
      </w:pPr>
    </w:p>
    <w:p w14:paraId="32B857DE" w14:textId="77777777" w:rsidR="006F6169" w:rsidRDefault="006F6169" w:rsidP="006E69E3">
      <w:pPr>
        <w:pStyle w:val="Innhold"/>
      </w:pPr>
    </w:p>
    <w:p w14:paraId="22FED39E" w14:textId="68C229D3" w:rsidR="006F6169" w:rsidRDefault="006F6169" w:rsidP="006E69E3">
      <w:pPr>
        <w:pStyle w:val="Innhold"/>
      </w:pPr>
    </w:p>
    <w:p w14:paraId="67408561" w14:textId="31811F51" w:rsidR="006F6169" w:rsidRDefault="006F6169" w:rsidP="006E69E3">
      <w:pPr>
        <w:pStyle w:val="Innhold"/>
      </w:pPr>
    </w:p>
    <w:p w14:paraId="01DD17F0" w14:textId="77777777" w:rsidR="007840B7" w:rsidRDefault="007840B7" w:rsidP="006E69E3">
      <w:pPr>
        <w:pStyle w:val="Innhold"/>
      </w:pPr>
    </w:p>
    <w:p w14:paraId="29863732" w14:textId="77777777" w:rsidR="00150B82" w:rsidRDefault="00150B82" w:rsidP="006E69E3">
      <w:pPr>
        <w:pStyle w:val="Innhold"/>
      </w:pPr>
    </w:p>
    <w:p w14:paraId="5444DF82" w14:textId="006CDE0A" w:rsidR="00D052F2" w:rsidRDefault="006B63D3" w:rsidP="006E69E3">
      <w:pPr>
        <w:pStyle w:val="Innhold"/>
      </w:pPr>
      <w:r>
        <w:rPr>
          <w:noProof/>
        </w:rPr>
        <w:drawing>
          <wp:anchor distT="0" distB="0" distL="114300" distR="114300" simplePos="0" relativeHeight="251667456" behindDoc="1" locked="0" layoutInCell="1" allowOverlap="1" wp14:anchorId="3C7F2027" wp14:editId="482D7F80">
            <wp:simplePos x="0" y="0"/>
            <wp:positionH relativeFrom="column">
              <wp:posOffset>-43180</wp:posOffset>
            </wp:positionH>
            <wp:positionV relativeFrom="paragraph">
              <wp:posOffset>607695</wp:posOffset>
            </wp:positionV>
            <wp:extent cx="6254115" cy="2896235"/>
            <wp:effectExtent l="0" t="0" r="0" b="0"/>
            <wp:wrapTight wrapText="bothSides">
              <wp:wrapPolygon edited="0">
                <wp:start x="0" y="0"/>
                <wp:lineTo x="0" y="21453"/>
                <wp:lineTo x="21514" y="21453"/>
                <wp:lineTo x="21514" y="0"/>
                <wp:lineTo x="0" y="0"/>
              </wp:wrapPolygon>
            </wp:wrapTight>
            <wp:docPr id="51" name="Bil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4115" cy="2896235"/>
                    </a:xfrm>
                    <a:prstGeom prst="rect">
                      <a:avLst/>
                    </a:prstGeom>
                    <a:noFill/>
                    <a:ln>
                      <a:noFill/>
                    </a:ln>
                  </pic:spPr>
                </pic:pic>
              </a:graphicData>
            </a:graphic>
            <wp14:sizeRelH relativeFrom="page">
              <wp14:pctWidth>0</wp14:pctWidth>
            </wp14:sizeRelH>
            <wp14:sizeRelV relativeFrom="page">
              <wp14:pctHeight>0</wp14:pctHeight>
            </wp14:sizeRelV>
          </wp:anchor>
        </w:drawing>
      </w:r>
      <w:r>
        <w:t>Slik jobber vi med vår aktsomhetsvurdering</w:t>
      </w:r>
      <w:r w:rsidR="00150B82">
        <w:t xml:space="preserve">: </w:t>
      </w:r>
      <w:r>
        <w:br/>
      </w:r>
      <w:r w:rsidR="006F6169" w:rsidRPr="006E69E3">
        <w:t>De røde nummererte sirklene er referanser til trinnene i aktsomhetsmodellen fra OECD</w:t>
      </w:r>
      <w:r w:rsidR="006F6169">
        <w:t xml:space="preserve"> (se punkt 1-6 </w:t>
      </w:r>
      <w:r w:rsidR="00FA3C0C">
        <w:t>på neste side</w:t>
      </w:r>
      <w:r w:rsidR="006F6169">
        <w:t>)</w:t>
      </w:r>
      <w:r w:rsidR="00DD7E9E">
        <w:br/>
      </w:r>
    </w:p>
    <w:p w14:paraId="15645E3A" w14:textId="77777777" w:rsidR="009029E0" w:rsidRDefault="009029E0" w:rsidP="006E69E3">
      <w:pPr>
        <w:pStyle w:val="Innhold"/>
      </w:pPr>
    </w:p>
    <w:p w14:paraId="710550BB" w14:textId="616B2B60" w:rsidR="00065723" w:rsidRPr="00CA1E06" w:rsidRDefault="00065723" w:rsidP="00CA1E06">
      <w:pPr>
        <w:pStyle w:val="Overskrift2"/>
      </w:pPr>
      <w:bookmarkStart w:id="4" w:name="_Toc132362030"/>
      <w:r w:rsidRPr="00CA1E06">
        <w:lastRenderedPageBreak/>
        <w:t>1. Forankre ansvarlighet i retningslinjer og styringssystemer</w:t>
      </w:r>
      <w:bookmarkEnd w:id="4"/>
    </w:p>
    <w:p w14:paraId="54B90B3A" w14:textId="21E0FC39" w:rsidR="00B821C8" w:rsidRPr="006E435C" w:rsidRDefault="006E435C" w:rsidP="006E435C">
      <w:pPr>
        <w:spacing w:after="200"/>
        <w:rPr>
          <w:rFonts w:cstheme="minorHAnsi"/>
          <w:b w:val="0"/>
          <w:bCs/>
          <w:color w:val="0F0D29" w:themeColor="text1"/>
        </w:rPr>
      </w:pPr>
      <w:r w:rsidRPr="00814116">
        <w:rPr>
          <w:rFonts w:cstheme="minorHAnsi"/>
          <w:b w:val="0"/>
          <w:bCs/>
          <w:color w:val="0F0D29" w:themeColor="text1"/>
        </w:rPr>
        <w:t xml:space="preserve">Konsernet </w:t>
      </w:r>
      <w:r w:rsidR="00AF6A4E">
        <w:rPr>
          <w:rFonts w:cstheme="minorHAnsi"/>
          <w:b w:val="0"/>
          <w:bCs/>
          <w:color w:val="0F0D29" w:themeColor="text1"/>
        </w:rPr>
        <w:t xml:space="preserve">har en egen </w:t>
      </w:r>
      <w:r w:rsidR="00AF6A4E" w:rsidRPr="00814116">
        <w:rPr>
          <w:rFonts w:cstheme="minorHAnsi"/>
          <w:b w:val="0"/>
          <w:bCs/>
          <w:color w:val="0F0D29" w:themeColor="text1"/>
        </w:rPr>
        <w:t>bærekraft</w:t>
      </w:r>
      <w:r w:rsidR="00AF6A4E">
        <w:rPr>
          <w:rFonts w:cstheme="minorHAnsi"/>
          <w:b w:val="0"/>
          <w:bCs/>
          <w:color w:val="0F0D29" w:themeColor="text1"/>
        </w:rPr>
        <w:t>s gruppe</w:t>
      </w:r>
      <w:r w:rsidRPr="00814116">
        <w:rPr>
          <w:rFonts w:cstheme="minorHAnsi"/>
          <w:b w:val="0"/>
          <w:bCs/>
          <w:color w:val="0F0D29" w:themeColor="text1"/>
        </w:rPr>
        <w:t xml:space="preserve">. Ansvarlige fra denne gruppen har sammen med representanter fra HR avdelingen jobbet med åpenhetsloven i virksomheten. </w:t>
      </w:r>
      <w:r w:rsidR="000368D1">
        <w:rPr>
          <w:rFonts w:cstheme="minorHAnsi"/>
          <w:b w:val="0"/>
          <w:bCs/>
          <w:color w:val="0F0D29" w:themeColor="text1"/>
        </w:rPr>
        <w:br/>
      </w:r>
      <w:r w:rsidR="00D178D5">
        <w:rPr>
          <w:rFonts w:cstheme="minorHAnsi"/>
          <w:b w:val="0"/>
          <w:bCs/>
          <w:color w:val="0F0D29" w:themeColor="text1"/>
        </w:rPr>
        <w:t xml:space="preserve">De ansvarlige har </w:t>
      </w:r>
      <w:r w:rsidR="000368D1">
        <w:rPr>
          <w:rFonts w:cstheme="minorHAnsi"/>
          <w:b w:val="0"/>
          <w:bCs/>
          <w:color w:val="0F0D29" w:themeColor="text1"/>
        </w:rPr>
        <w:t>det overordnede ansvar for</w:t>
      </w:r>
      <w:r w:rsidR="00D178D5">
        <w:rPr>
          <w:rFonts w:cstheme="minorHAnsi"/>
          <w:b w:val="0"/>
          <w:bCs/>
          <w:color w:val="0F0D29" w:themeColor="text1"/>
        </w:rPr>
        <w:t xml:space="preserve"> å gjennomføre aktsomhetsvurdering </w:t>
      </w:r>
      <w:r w:rsidR="000368D1">
        <w:rPr>
          <w:rFonts w:cstheme="minorHAnsi"/>
          <w:b w:val="0"/>
          <w:bCs/>
          <w:color w:val="0F0D29" w:themeColor="text1"/>
        </w:rPr>
        <w:t>på vegne av konsernet</w:t>
      </w:r>
      <w:r w:rsidR="00A72CF6">
        <w:rPr>
          <w:rFonts w:cstheme="minorHAnsi"/>
          <w:b w:val="0"/>
          <w:bCs/>
          <w:color w:val="0F0D29" w:themeColor="text1"/>
        </w:rPr>
        <w:t xml:space="preserve">, og har fått utvidet mandat til innsyn i forretningsforbindelser, </w:t>
      </w:r>
      <w:r w:rsidR="00C253C3">
        <w:rPr>
          <w:rFonts w:cstheme="minorHAnsi"/>
          <w:b w:val="0"/>
          <w:bCs/>
          <w:color w:val="0F0D29" w:themeColor="text1"/>
        </w:rPr>
        <w:t xml:space="preserve">leverandører, avtaler og kontrakter. </w:t>
      </w:r>
      <w:r w:rsidR="000368D1">
        <w:rPr>
          <w:rFonts w:cstheme="minorHAnsi"/>
          <w:b w:val="0"/>
          <w:bCs/>
          <w:color w:val="0F0D29" w:themeColor="text1"/>
        </w:rPr>
        <w:br/>
      </w:r>
      <w:r w:rsidR="000368D1">
        <w:rPr>
          <w:rFonts w:cstheme="minorHAnsi"/>
          <w:b w:val="0"/>
          <w:bCs/>
          <w:color w:val="0F0D29" w:themeColor="text1"/>
        </w:rPr>
        <w:br/>
      </w:r>
      <w:r w:rsidR="00A72CF6">
        <w:rPr>
          <w:rFonts w:cstheme="minorHAnsi"/>
          <w:b w:val="0"/>
          <w:bCs/>
          <w:color w:val="0F0D29" w:themeColor="text1"/>
        </w:rPr>
        <w:t>Brandsdal Grou</w:t>
      </w:r>
      <w:r w:rsidR="00C253C3">
        <w:rPr>
          <w:rFonts w:cstheme="minorHAnsi"/>
          <w:b w:val="0"/>
          <w:bCs/>
          <w:color w:val="0F0D29" w:themeColor="text1"/>
        </w:rPr>
        <w:t xml:space="preserve">ps styre har gjennomgått og godkjent </w:t>
      </w:r>
      <w:r w:rsidR="0018771D">
        <w:rPr>
          <w:rFonts w:cstheme="minorHAnsi"/>
          <w:b w:val="0"/>
          <w:bCs/>
          <w:color w:val="0F0D29" w:themeColor="text1"/>
        </w:rPr>
        <w:t xml:space="preserve">policy for konsernet. </w:t>
      </w:r>
    </w:p>
    <w:p w14:paraId="7C044005" w14:textId="20ED050B" w:rsidR="00B821C8" w:rsidRDefault="006E435C" w:rsidP="00065723">
      <w:pPr>
        <w:pStyle w:val="Innhold"/>
      </w:pPr>
      <w:r>
        <w:t xml:space="preserve">Brandsdal Groups </w:t>
      </w:r>
      <w:r w:rsidR="00055327">
        <w:t>policy pr 01.03.2023</w:t>
      </w:r>
      <w:r>
        <w:t>:</w:t>
      </w:r>
    </w:p>
    <w:p w14:paraId="4A1BCF4D" w14:textId="42BAE132" w:rsidR="00F20919" w:rsidRPr="00F721ED" w:rsidRDefault="0066067A" w:rsidP="00065723">
      <w:pPr>
        <w:pStyle w:val="Innhold"/>
        <w:rPr>
          <w:bCs/>
          <w:i/>
          <w:iCs/>
        </w:rPr>
      </w:pPr>
      <w:r w:rsidRPr="00F721ED">
        <w:rPr>
          <w:bCs/>
          <w:i/>
          <w:iCs/>
        </w:rPr>
        <w:t>«Brandsdal Group AS skal fremme virksomheters respekt for grunnleggende menneskerettigheter og anstendige arbeidsforhold i forbindelse med produksjon av varer og levering av tjenester, og sikre allmennheten tilgang til informasjon om hvordan Brandsdal Group AS håndterer negative konsekvenser for grunnleggende menneskerettigheter og anstendige arbeidsforhold»</w:t>
      </w:r>
    </w:p>
    <w:p w14:paraId="5B135E31" w14:textId="77777777" w:rsidR="008627BF" w:rsidRDefault="008627BF" w:rsidP="00065723">
      <w:pPr>
        <w:pStyle w:val="Innhold"/>
      </w:pPr>
    </w:p>
    <w:p w14:paraId="43152C0D" w14:textId="112D2870" w:rsidR="00060C26" w:rsidRPr="004A59F9" w:rsidRDefault="00065723" w:rsidP="00CA1E06">
      <w:pPr>
        <w:pStyle w:val="Overskrift2"/>
      </w:pPr>
      <w:bookmarkStart w:id="5" w:name="_Toc132362031"/>
      <w:r w:rsidRPr="00065723">
        <w:t>2. Kartlegg og vurder negativ påvirkning/skade ut fra egen virksomhet, leverandørkjede og forretningsforbindelser</w:t>
      </w:r>
      <w:bookmarkEnd w:id="5"/>
    </w:p>
    <w:p w14:paraId="7C43D12E" w14:textId="68CD73A7" w:rsidR="004A59F9" w:rsidRDefault="00AD5A4C" w:rsidP="00CC42BB">
      <w:pPr>
        <w:pStyle w:val="Innhold"/>
      </w:pPr>
      <w:r>
        <w:t xml:space="preserve">Brandsdal Group har utviklet et </w:t>
      </w:r>
      <w:r w:rsidR="00A93B0A">
        <w:t xml:space="preserve">verktøy som brukes internt for å kartlegge </w:t>
      </w:r>
      <w:r w:rsidR="00AD16D0">
        <w:t xml:space="preserve">leverandørene våre. </w:t>
      </w:r>
      <w:r w:rsidR="00AD16D0">
        <w:br/>
        <w:t xml:space="preserve">I denne prosessen ble hver av leverandørene gjennomgått, og </w:t>
      </w:r>
      <w:r w:rsidR="00225D8E">
        <w:t xml:space="preserve">det ble utført en risikovurdering </w:t>
      </w:r>
      <w:r w:rsidR="00B1026F">
        <w:t xml:space="preserve">for hver av dem. </w:t>
      </w:r>
      <w:r w:rsidR="00C252EC" w:rsidRPr="008915F3">
        <w:t>Leverandører må underskrive vår «</w:t>
      </w:r>
      <w:hyperlink r:id="rId14" w:history="1">
        <w:r w:rsidR="00C252EC" w:rsidRPr="008915F3">
          <w:rPr>
            <w:rStyle w:val="Hyperkobling"/>
          </w:rPr>
          <w:t xml:space="preserve">Code </w:t>
        </w:r>
        <w:proofErr w:type="spellStart"/>
        <w:r w:rsidR="00C252EC" w:rsidRPr="008915F3">
          <w:rPr>
            <w:rStyle w:val="Hyperkobling"/>
          </w:rPr>
          <w:t>of</w:t>
        </w:r>
        <w:proofErr w:type="spellEnd"/>
        <w:r w:rsidR="00C252EC" w:rsidRPr="008915F3">
          <w:rPr>
            <w:rStyle w:val="Hyperkobling"/>
          </w:rPr>
          <w:t xml:space="preserve"> </w:t>
        </w:r>
        <w:proofErr w:type="spellStart"/>
        <w:r w:rsidR="00C252EC" w:rsidRPr="008915F3">
          <w:rPr>
            <w:rStyle w:val="Hyperkobling"/>
          </w:rPr>
          <w:t>conduct</w:t>
        </w:r>
        <w:proofErr w:type="spellEnd"/>
      </w:hyperlink>
      <w:r w:rsidR="00C252EC" w:rsidRPr="008915F3">
        <w:t>» som innebærer at det stilles krav til blant annet produksjon, menneskerettigheter, arbeidsvilkår/forhold, miljø og bedriftsetikk.</w:t>
      </w:r>
      <w:r w:rsidR="00BA0F25">
        <w:t xml:space="preserve"> </w:t>
      </w:r>
      <w:r w:rsidR="00C252EC">
        <w:br/>
      </w:r>
    </w:p>
    <w:p w14:paraId="671C5C33" w14:textId="77777777" w:rsidR="004A59F9" w:rsidRPr="004A59F9" w:rsidRDefault="004A59F9" w:rsidP="00CC42BB">
      <w:pPr>
        <w:pStyle w:val="Innhold"/>
      </w:pPr>
    </w:p>
    <w:p w14:paraId="504F41FC" w14:textId="1375441F" w:rsidR="002044EB" w:rsidRDefault="00CC42BB" w:rsidP="009134D3">
      <w:pPr>
        <w:pStyle w:val="Overskrift3"/>
      </w:pPr>
      <w:bookmarkStart w:id="6" w:name="_Toc132362032"/>
      <w:r>
        <w:t xml:space="preserve">2.1 </w:t>
      </w:r>
      <w:r w:rsidR="002044EB">
        <w:t>Risikovurdering</w:t>
      </w:r>
      <w:bookmarkEnd w:id="6"/>
    </w:p>
    <w:p w14:paraId="0130C21D" w14:textId="006F65FE" w:rsidR="002044EB" w:rsidRDefault="002044EB" w:rsidP="002044EB">
      <w:pPr>
        <w:pStyle w:val="Innhold"/>
      </w:pPr>
      <w:r>
        <w:t xml:space="preserve">Dette trinnet handler om å identifisere virksomhetens mulige og faktiske negative påvirkning eller skade, inkludert i leverandørkjeden, for å kunne prioritere den mest alvorlige risikoen for mennesker, samfunn og miljø. Det handler om å først danne seg et overordnet risikobilde, for så å prioritere risikoområder for grundigere kartlegging og tiltak. Videre handler det om å vurdere hvordan bedriften er involvert i eventuell negativ påvirkning, for å fastslå riktig respons. Involvering av interessenter er sentralt. </w:t>
      </w:r>
    </w:p>
    <w:p w14:paraId="70FEFCAF" w14:textId="77777777" w:rsidR="002044EB" w:rsidRDefault="002044EB" w:rsidP="00C578C6">
      <w:pPr>
        <w:pStyle w:val="Innhold"/>
      </w:pPr>
    </w:p>
    <w:p w14:paraId="4DAFA119" w14:textId="025E26B1" w:rsidR="00C578C6" w:rsidRPr="002044EB" w:rsidRDefault="00D350D0" w:rsidP="00C578C6">
      <w:pPr>
        <w:pStyle w:val="Innhold"/>
      </w:pPr>
      <w:r w:rsidRPr="002044EB">
        <w:t xml:space="preserve">Vektleggingskriterier for risikovurdering av leverandører: </w:t>
      </w:r>
    </w:p>
    <w:p w14:paraId="495FC2E3" w14:textId="61CA6BC5" w:rsidR="00CC42BB" w:rsidRPr="00CC42BB" w:rsidRDefault="00CC42BB" w:rsidP="00C578C6">
      <w:pPr>
        <w:pStyle w:val="Innhold"/>
        <w:numPr>
          <w:ilvl w:val="0"/>
          <w:numId w:val="31"/>
        </w:numPr>
        <w:ind w:left="360"/>
      </w:pPr>
      <w:r w:rsidRPr="00CC42BB">
        <w:t xml:space="preserve">2022 ITUC Global </w:t>
      </w:r>
      <w:proofErr w:type="spellStart"/>
      <w:r w:rsidRPr="00CC42BB">
        <w:t>rights</w:t>
      </w:r>
      <w:proofErr w:type="spellEnd"/>
      <w:r w:rsidRPr="00CC42BB">
        <w:t xml:space="preserve"> Index</w:t>
      </w:r>
      <w:r>
        <w:t xml:space="preserve"> </w:t>
      </w:r>
      <w:r w:rsidR="00C578C6">
        <w:t>- r</w:t>
      </w:r>
      <w:r w:rsidRPr="00CC42BB">
        <w:t>apport hvor land er rangert i forhold til arbeiderrettigheter</w:t>
      </w:r>
    </w:p>
    <w:p w14:paraId="7A37D421" w14:textId="56EE81C2" w:rsidR="00CC42BB" w:rsidRPr="00CC42BB" w:rsidRDefault="00C578C6" w:rsidP="00C578C6">
      <w:pPr>
        <w:pStyle w:val="Innhold"/>
        <w:numPr>
          <w:ilvl w:val="0"/>
          <w:numId w:val="31"/>
        </w:numPr>
        <w:ind w:left="360"/>
      </w:pPr>
      <w:r>
        <w:t>Total omsetning for leverandør</w:t>
      </w:r>
    </w:p>
    <w:p w14:paraId="72129C3D" w14:textId="1E8312CE" w:rsidR="00CC42BB" w:rsidRPr="00CC42BB" w:rsidRDefault="00C578C6" w:rsidP="00C578C6">
      <w:pPr>
        <w:pStyle w:val="Innhold"/>
        <w:numPr>
          <w:ilvl w:val="0"/>
          <w:numId w:val="31"/>
        </w:numPr>
        <w:ind w:left="360"/>
      </w:pPr>
      <w:r>
        <w:t>Hvor lenge har vi hatt kontrakt med leverandør</w:t>
      </w:r>
    </w:p>
    <w:p w14:paraId="69949C27" w14:textId="34C8EF88" w:rsidR="00CC42BB" w:rsidRPr="00CC42BB" w:rsidRDefault="00CC42BB" w:rsidP="00C578C6">
      <w:pPr>
        <w:pStyle w:val="Innhold"/>
        <w:numPr>
          <w:ilvl w:val="0"/>
          <w:numId w:val="31"/>
        </w:numPr>
        <w:ind w:left="360"/>
      </w:pPr>
      <w:r w:rsidRPr="00CC42BB">
        <w:t>Hvilke sertifiseringer de har</w:t>
      </w:r>
    </w:p>
    <w:p w14:paraId="3C1AB67D" w14:textId="4E08724E" w:rsidR="00CC42BB" w:rsidRPr="00CC42BB" w:rsidRDefault="00C578C6" w:rsidP="00C578C6">
      <w:pPr>
        <w:pStyle w:val="Innhold"/>
        <w:numPr>
          <w:ilvl w:val="0"/>
          <w:numId w:val="31"/>
        </w:numPr>
        <w:ind w:left="360"/>
      </w:pPr>
      <w:r>
        <w:t>Hjemland</w:t>
      </w:r>
      <w:r w:rsidR="00CC42BB" w:rsidRPr="00CC42BB">
        <w:t xml:space="preserve"> eller utenlandsleverandør</w:t>
      </w:r>
    </w:p>
    <w:p w14:paraId="582CD99F" w14:textId="6EB32897" w:rsidR="00CC42BB" w:rsidRPr="00CC42BB" w:rsidRDefault="00C578C6" w:rsidP="00C578C6">
      <w:pPr>
        <w:pStyle w:val="Innhold"/>
        <w:numPr>
          <w:ilvl w:val="0"/>
          <w:numId w:val="31"/>
        </w:numPr>
        <w:ind w:left="360"/>
      </w:pPr>
      <w:r>
        <w:t xml:space="preserve">Erfaringer fra </w:t>
      </w:r>
      <w:r w:rsidR="00CC0012">
        <w:t>samarbeid</w:t>
      </w:r>
      <w:r>
        <w:t xml:space="preserve"> med leverandør</w:t>
      </w:r>
      <w:r>
        <w:br/>
        <w:t>(g</w:t>
      </w:r>
      <w:r w:rsidR="00CC42BB" w:rsidRPr="00CC42BB">
        <w:t>enerelle utfordringer knyttet til leveringer, fakturaer</w:t>
      </w:r>
      <w:r>
        <w:t xml:space="preserve"> o.l.)</w:t>
      </w:r>
    </w:p>
    <w:p w14:paraId="5F90DAEC" w14:textId="7AACD7B2" w:rsidR="00C252EC" w:rsidRPr="00C578C6" w:rsidRDefault="00CC42BB" w:rsidP="00C578C6">
      <w:pPr>
        <w:pStyle w:val="Innhold"/>
        <w:numPr>
          <w:ilvl w:val="0"/>
          <w:numId w:val="31"/>
        </w:numPr>
        <w:ind w:left="360"/>
        <w:rPr>
          <w:bCs/>
        </w:rPr>
      </w:pPr>
      <w:r w:rsidRPr="00C578C6">
        <w:rPr>
          <w:bCs/>
        </w:rPr>
        <w:t xml:space="preserve">Signert våre Code </w:t>
      </w:r>
      <w:proofErr w:type="spellStart"/>
      <w:r w:rsidRPr="00C578C6">
        <w:rPr>
          <w:bCs/>
        </w:rPr>
        <w:t>of</w:t>
      </w:r>
      <w:proofErr w:type="spellEnd"/>
      <w:r w:rsidRPr="00C578C6">
        <w:rPr>
          <w:bCs/>
        </w:rPr>
        <w:t xml:space="preserve"> </w:t>
      </w:r>
      <w:proofErr w:type="spellStart"/>
      <w:r w:rsidRPr="00C578C6">
        <w:rPr>
          <w:bCs/>
        </w:rPr>
        <w:t>Conduct</w:t>
      </w:r>
      <w:proofErr w:type="spellEnd"/>
      <w:r w:rsidR="00C578C6" w:rsidRPr="00C578C6">
        <w:rPr>
          <w:bCs/>
        </w:rPr>
        <w:t xml:space="preserve"> og </w:t>
      </w:r>
      <w:r w:rsidR="00C578C6">
        <w:rPr>
          <w:bCs/>
        </w:rPr>
        <w:t xml:space="preserve">tilsendt </w:t>
      </w:r>
      <w:r w:rsidR="00C578C6" w:rsidRPr="00C578C6">
        <w:rPr>
          <w:bCs/>
        </w:rPr>
        <w:t>spørre</w:t>
      </w:r>
      <w:r w:rsidR="00C578C6">
        <w:rPr>
          <w:bCs/>
        </w:rPr>
        <w:t>skjema</w:t>
      </w:r>
    </w:p>
    <w:p w14:paraId="48A2818F" w14:textId="77777777" w:rsidR="002044EB" w:rsidRDefault="002044EB" w:rsidP="00C252EC">
      <w:pPr>
        <w:pStyle w:val="Innhold"/>
      </w:pPr>
    </w:p>
    <w:p w14:paraId="45D8FDD8" w14:textId="77777777" w:rsidR="00946B5F" w:rsidRDefault="00946B5F" w:rsidP="00C252EC">
      <w:pPr>
        <w:pStyle w:val="Innhold"/>
      </w:pPr>
    </w:p>
    <w:p w14:paraId="2553B85F" w14:textId="1BF7245B" w:rsidR="00C707D7" w:rsidRPr="00CB5C08" w:rsidRDefault="0015198A" w:rsidP="00C252EC">
      <w:pPr>
        <w:pStyle w:val="Innhold"/>
        <w:rPr>
          <w:b/>
          <w:bCs/>
        </w:rPr>
      </w:pPr>
      <w:r>
        <w:rPr>
          <w:b/>
          <w:bCs/>
        </w:rPr>
        <w:lastRenderedPageBreak/>
        <w:t>Risikomatrise</w:t>
      </w:r>
    </w:p>
    <w:p w14:paraId="39A72512" w14:textId="77777777" w:rsidR="005524EC" w:rsidRDefault="004823A3" w:rsidP="00C707D7">
      <w:pPr>
        <w:pStyle w:val="Innhold"/>
      </w:pPr>
      <w:r>
        <w:rPr>
          <w:noProof/>
        </w:rPr>
        <w:drawing>
          <wp:inline distT="0" distB="0" distL="0" distR="0" wp14:anchorId="6F397D8D" wp14:editId="3CBFC50A">
            <wp:extent cx="4292600" cy="1094211"/>
            <wp:effectExtent l="0" t="0" r="0" b="0"/>
            <wp:docPr id="7714435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4355" name=""/>
                    <pic:cNvPicPr/>
                  </pic:nvPicPr>
                  <pic:blipFill>
                    <a:blip r:embed="rId15">
                      <a:extLst>
                        <a:ext uri="{28A0092B-C50C-407E-A947-70E740481C1C}">
                          <a14:useLocalDpi xmlns:a14="http://schemas.microsoft.com/office/drawing/2010/main" val="0"/>
                        </a:ext>
                      </a:extLst>
                    </a:blip>
                    <a:stretch>
                      <a:fillRect/>
                    </a:stretch>
                  </pic:blipFill>
                  <pic:spPr>
                    <a:xfrm>
                      <a:off x="0" y="0"/>
                      <a:ext cx="4462114" cy="1137421"/>
                    </a:xfrm>
                    <a:prstGeom prst="rect">
                      <a:avLst/>
                    </a:prstGeom>
                  </pic:spPr>
                </pic:pic>
              </a:graphicData>
            </a:graphic>
          </wp:inline>
        </w:drawing>
      </w:r>
    </w:p>
    <w:p w14:paraId="7CED810E" w14:textId="1C490DE7" w:rsidR="00B7339A" w:rsidRDefault="00B7339A" w:rsidP="00C707D7">
      <w:pPr>
        <w:pStyle w:val="Innhold"/>
      </w:pPr>
    </w:p>
    <w:p w14:paraId="68E51F4A" w14:textId="50A07C43" w:rsidR="00B7339A" w:rsidRDefault="00C707D7" w:rsidP="00B7339A">
      <w:pPr>
        <w:pStyle w:val="Innhold"/>
        <w:numPr>
          <w:ilvl w:val="0"/>
          <w:numId w:val="32"/>
        </w:numPr>
      </w:pPr>
      <w:r w:rsidRPr="00C707D7">
        <w:t>GRØNN</w:t>
      </w:r>
      <w:r w:rsidR="0008247B">
        <w:t xml:space="preserve"> - </w:t>
      </w:r>
      <w:r w:rsidRPr="00C707D7">
        <w:t>Lav risiko</w:t>
      </w:r>
      <w:r w:rsidR="0008247B">
        <w:t xml:space="preserve">. Ingen tiltak nødvendig </w:t>
      </w:r>
      <w:r w:rsidR="00B57082">
        <w:br/>
        <w:t>120 leverandører</w:t>
      </w:r>
    </w:p>
    <w:p w14:paraId="3F623160" w14:textId="0E7F545E" w:rsidR="00C707D7" w:rsidRDefault="00C707D7" w:rsidP="00C707D7">
      <w:pPr>
        <w:pStyle w:val="Innhold"/>
        <w:numPr>
          <w:ilvl w:val="0"/>
          <w:numId w:val="32"/>
        </w:numPr>
      </w:pPr>
      <w:r w:rsidRPr="00C707D7">
        <w:t>GULT</w:t>
      </w:r>
      <w:r w:rsidR="0008247B">
        <w:t xml:space="preserve"> - </w:t>
      </w:r>
      <w:r w:rsidRPr="00C707D7">
        <w:t xml:space="preserve">Moderat </w:t>
      </w:r>
      <w:r w:rsidR="005604E0" w:rsidRPr="00C707D7">
        <w:t>risiko</w:t>
      </w:r>
      <w:r w:rsidR="005604E0">
        <w:t>:</w:t>
      </w:r>
      <w:r w:rsidR="00B7339A">
        <w:t xml:space="preserve"> </w:t>
      </w:r>
      <w:r w:rsidRPr="00C707D7">
        <w:t>Vurdering må gjøres før godkjenning av leverandør</w:t>
      </w:r>
    </w:p>
    <w:p w14:paraId="29957AAC" w14:textId="539FB60F" w:rsidR="00B57082" w:rsidRPr="00C707D7" w:rsidRDefault="00B57082" w:rsidP="00B57082">
      <w:pPr>
        <w:pStyle w:val="Innhold"/>
        <w:ind w:left="360"/>
      </w:pPr>
      <w:r>
        <w:t>50 leverandører</w:t>
      </w:r>
    </w:p>
    <w:p w14:paraId="50108899" w14:textId="44BCE334" w:rsidR="00060C26" w:rsidRDefault="00C707D7" w:rsidP="00B7339A">
      <w:pPr>
        <w:pStyle w:val="Innhold"/>
        <w:numPr>
          <w:ilvl w:val="0"/>
          <w:numId w:val="32"/>
        </w:numPr>
      </w:pPr>
      <w:r w:rsidRPr="00C707D7">
        <w:t>RØDT</w:t>
      </w:r>
      <w:r w:rsidR="0008247B">
        <w:t xml:space="preserve"> - </w:t>
      </w:r>
      <w:r w:rsidRPr="00C707D7">
        <w:t>Høy risiko</w:t>
      </w:r>
      <w:r w:rsidR="00B7339A">
        <w:t xml:space="preserve">: </w:t>
      </w:r>
      <w:r w:rsidRPr="00C707D7">
        <w:t>Daglig leder og leder innkjøp MÅ kontaktes for videre vurdering</w:t>
      </w:r>
    </w:p>
    <w:p w14:paraId="0C2A1FBC" w14:textId="6D9189FD" w:rsidR="00B57082" w:rsidRDefault="00B57082" w:rsidP="00B57082">
      <w:pPr>
        <w:pStyle w:val="Innhold"/>
        <w:ind w:left="360"/>
      </w:pPr>
      <w:r>
        <w:t>0 leverandører</w:t>
      </w:r>
    </w:p>
    <w:p w14:paraId="486800A9" w14:textId="77777777" w:rsidR="00872077" w:rsidRDefault="00872077" w:rsidP="00872077">
      <w:pPr>
        <w:pStyle w:val="Innhold"/>
      </w:pPr>
    </w:p>
    <w:p w14:paraId="5AFF3E69" w14:textId="246108E0" w:rsidR="00872077" w:rsidRPr="009B4C9D" w:rsidRDefault="00872077" w:rsidP="00872077">
      <w:pPr>
        <w:pStyle w:val="Innhold"/>
      </w:pPr>
      <w:r>
        <w:t xml:space="preserve">Vi har gjennomført en risikovurdering av alle våre leverandører. Etter gjennomført vurdering var det 8 leverandører med 8 i score. Disse leverandørene har vi valgt å følge opp og vurdere om tiltak er nødvendig. </w:t>
      </w:r>
      <w:r w:rsidR="00E362C7">
        <w:t>Det var ingen leverandører som havnet i kategori rød</w:t>
      </w:r>
      <w:r w:rsidR="00695603">
        <w:t xml:space="preserve">t (høy risiko). </w:t>
      </w:r>
      <w:r w:rsidR="00E362C7">
        <w:t xml:space="preserve"> </w:t>
      </w:r>
      <w:r>
        <w:br/>
        <w:t xml:space="preserve">En slik risikovurdering gir oss bedre kontroll over leverandører, og stiller krav til innkjøpsavdeling ved opprette av nye avtaler med nye leverandører. </w:t>
      </w:r>
    </w:p>
    <w:p w14:paraId="72FFD0EE" w14:textId="77777777" w:rsidR="00872077" w:rsidRDefault="00872077" w:rsidP="00872077">
      <w:pPr>
        <w:pStyle w:val="Innhold"/>
      </w:pPr>
    </w:p>
    <w:p w14:paraId="56E73A5C" w14:textId="2FFEBADF" w:rsidR="00CD05DA" w:rsidRPr="00C707D7" w:rsidRDefault="00CD05DA" w:rsidP="00872077">
      <w:pPr>
        <w:pStyle w:val="Innhold"/>
      </w:pPr>
      <w:r>
        <w:t xml:space="preserve">I tillegg til risikovurdering av leverandører gjennomfører vi leverandørbesøk. Da vil en representant fra BG besøke produksjonsstedet </w:t>
      </w:r>
      <w:r w:rsidR="0066142A">
        <w:t>og se til at våre kriterier for menneskerettigheter, anstendige arbeidsforhold, miljø, og antikorrupsjon</w:t>
      </w:r>
      <w:r w:rsidR="00FC6C7A">
        <w:t xml:space="preserve"> er i</w:t>
      </w:r>
      <w:r w:rsidR="003F05C2">
        <w:t xml:space="preserve"> henhold til kravene. Dette har vist seg å være en svært verdifull måte for oss å </w:t>
      </w:r>
      <w:r w:rsidR="0000752F">
        <w:t>ha oversikt.</w:t>
      </w:r>
    </w:p>
    <w:p w14:paraId="4F51EFF5" w14:textId="77777777" w:rsidR="00060C26" w:rsidRPr="00C578C6" w:rsidRDefault="00060C26" w:rsidP="00065723">
      <w:pPr>
        <w:pStyle w:val="Innhold"/>
        <w:rPr>
          <w:b/>
          <w:bCs/>
        </w:rPr>
      </w:pPr>
    </w:p>
    <w:p w14:paraId="65F1D2EA" w14:textId="77777777" w:rsidR="00EE2037" w:rsidRDefault="00EE2037" w:rsidP="00065723">
      <w:pPr>
        <w:pStyle w:val="Innhold"/>
      </w:pPr>
    </w:p>
    <w:p w14:paraId="0ADF71DC" w14:textId="0E85ED15" w:rsidR="00065723" w:rsidRPr="00065723" w:rsidRDefault="00065723" w:rsidP="0011470B">
      <w:pPr>
        <w:pStyle w:val="Overskrift2"/>
      </w:pPr>
      <w:bookmarkStart w:id="7" w:name="_Toc132362033"/>
      <w:r w:rsidRPr="00065723">
        <w:t>3. Stans, forebygg eller reduser negativ</w:t>
      </w:r>
      <w:r w:rsidR="00EE2037">
        <w:t xml:space="preserve"> </w:t>
      </w:r>
      <w:r w:rsidRPr="00065723">
        <w:t>påvirkning/skade</w:t>
      </w:r>
      <w:bookmarkEnd w:id="7"/>
    </w:p>
    <w:p w14:paraId="391FBDCB" w14:textId="77777777" w:rsidR="00065723" w:rsidRDefault="00065723" w:rsidP="00065723">
      <w:pPr>
        <w:pStyle w:val="Innhold"/>
      </w:pPr>
      <w:r>
        <w:t>Dette trinnet handler om å håndtere funn fra kartleggingen, ved både å stanse egen negativ påvirkning, og å utvikle og iverksette planer og rutiner for å forebygge framtidig negativ påvirkning.</w:t>
      </w:r>
    </w:p>
    <w:p w14:paraId="368B560E" w14:textId="77777777" w:rsidR="00CA7CDB" w:rsidRDefault="00CA7CDB" w:rsidP="00065723">
      <w:pPr>
        <w:pStyle w:val="Innhold"/>
      </w:pPr>
    </w:p>
    <w:p w14:paraId="02F5F796" w14:textId="77777777" w:rsidR="008D06BE" w:rsidRDefault="008D06BE" w:rsidP="00065723">
      <w:pPr>
        <w:pStyle w:val="Innhold"/>
      </w:pPr>
    </w:p>
    <w:p w14:paraId="2C06DF91" w14:textId="435D31D0" w:rsidR="00594EF4" w:rsidRDefault="003E349F" w:rsidP="00594EF4">
      <w:pPr>
        <w:pStyle w:val="Innhold"/>
      </w:pPr>
      <w:r w:rsidRPr="003E349F">
        <w:rPr>
          <w:b/>
          <w:bCs/>
        </w:rPr>
        <w:t>Tiltak for å stanse, forebygge eller redusere negativ påvirkning/skade</w:t>
      </w:r>
      <w:r>
        <w:t>:</w:t>
      </w:r>
    </w:p>
    <w:p w14:paraId="4630DFA8" w14:textId="0B280ECE" w:rsidR="00594EF4" w:rsidRDefault="00B563BA" w:rsidP="00594EF4">
      <w:pPr>
        <w:pStyle w:val="Innhold"/>
      </w:pPr>
      <w:r>
        <w:t>a)</w:t>
      </w:r>
      <w:r w:rsidR="00594EF4">
        <w:t xml:space="preserve"> </w:t>
      </w:r>
      <w:r w:rsidR="003E349F">
        <w:t>Plassere ansvar for å utarbeide, gjennomføre og følge opp disse planene</w:t>
      </w:r>
    </w:p>
    <w:p w14:paraId="0624F64A" w14:textId="77777777" w:rsidR="00EB34AC" w:rsidRDefault="00EB34AC" w:rsidP="00594EF4">
      <w:pPr>
        <w:pStyle w:val="Innhold"/>
      </w:pPr>
    </w:p>
    <w:p w14:paraId="725FA772" w14:textId="06E9863C" w:rsidR="003E349F" w:rsidRDefault="00B563BA" w:rsidP="00594EF4">
      <w:pPr>
        <w:pStyle w:val="Innhold"/>
      </w:pPr>
      <w:r>
        <w:t>b)</w:t>
      </w:r>
      <w:r w:rsidR="00594EF4">
        <w:t xml:space="preserve"> </w:t>
      </w:r>
      <w:r w:rsidR="003E349F">
        <w:t xml:space="preserve">Samarbeide med </w:t>
      </w:r>
      <w:r w:rsidR="006728AD">
        <w:t>leverandøre</w:t>
      </w:r>
      <w:r w:rsidR="00605FEB">
        <w:t>r</w:t>
      </w:r>
      <w:r w:rsidR="003E349F">
        <w:t xml:space="preserve"> om planer for å forebygge eller redusere skade.</w:t>
      </w:r>
    </w:p>
    <w:p w14:paraId="7AD5C736" w14:textId="77777777" w:rsidR="00EB34AC" w:rsidRDefault="00EB34AC" w:rsidP="00594EF4">
      <w:pPr>
        <w:pStyle w:val="Innhold"/>
      </w:pPr>
    </w:p>
    <w:p w14:paraId="6DC0DFBC" w14:textId="776FCF35" w:rsidR="003E349F" w:rsidRDefault="00B563BA" w:rsidP="00594EF4">
      <w:pPr>
        <w:pStyle w:val="Innhold"/>
      </w:pPr>
      <w:r>
        <w:t xml:space="preserve">c) </w:t>
      </w:r>
      <w:r w:rsidR="003E349F">
        <w:t xml:space="preserve">Bruke den innflytelse du har for å oppfordre </w:t>
      </w:r>
      <w:r w:rsidR="008D06BE">
        <w:t>leverandører</w:t>
      </w:r>
      <w:r w:rsidR="003E349F">
        <w:t xml:space="preserve"> til å forebygge eller redusere</w:t>
      </w:r>
    </w:p>
    <w:p w14:paraId="1B54125B" w14:textId="77777777" w:rsidR="003E349F" w:rsidRDefault="003E349F" w:rsidP="003E349F">
      <w:pPr>
        <w:pStyle w:val="Innhold"/>
      </w:pPr>
      <w:r>
        <w:t>risiko og negativ påvirkning.</w:t>
      </w:r>
    </w:p>
    <w:p w14:paraId="06755E90" w14:textId="5DE7C105" w:rsidR="00B579CD" w:rsidRDefault="003E349F" w:rsidP="00B579CD">
      <w:pPr>
        <w:pStyle w:val="Innhold"/>
      </w:pPr>
      <w:r>
        <w:t xml:space="preserve">Hvis </w:t>
      </w:r>
      <w:r w:rsidR="00605FEB">
        <w:t>Brandsdal Group</w:t>
      </w:r>
      <w:r>
        <w:t xml:space="preserve"> ikke har nok innflytelse over </w:t>
      </w:r>
      <w:r w:rsidR="00605FEB">
        <w:t>leverandøren</w:t>
      </w:r>
      <w:r>
        <w:t xml:space="preserve">, </w:t>
      </w:r>
      <w:r w:rsidR="00605FEB">
        <w:t xml:space="preserve">kan vi </w:t>
      </w:r>
      <w:r>
        <w:t>forsøke å styrke innflytelsen</w:t>
      </w:r>
      <w:r w:rsidR="00B579CD">
        <w:t xml:space="preserve"> gjennom policy eller etiske </w:t>
      </w:r>
      <w:r w:rsidR="00EE284E">
        <w:t>retningslinjer (</w:t>
      </w:r>
      <w:r w:rsidR="00B579CD">
        <w:t xml:space="preserve">Codes </w:t>
      </w:r>
      <w:proofErr w:type="spellStart"/>
      <w:r w:rsidR="00B579CD">
        <w:t>of</w:t>
      </w:r>
      <w:proofErr w:type="spellEnd"/>
      <w:r w:rsidR="00B579CD">
        <w:t xml:space="preserve"> </w:t>
      </w:r>
      <w:proofErr w:type="spellStart"/>
      <w:r w:rsidR="00B579CD">
        <w:t>Conduct</w:t>
      </w:r>
      <w:proofErr w:type="spellEnd"/>
      <w:r w:rsidR="00B579CD">
        <w:t>), kontrakter, skriftlige avtaler eller bruk av markedsmakt.</w:t>
      </w:r>
    </w:p>
    <w:p w14:paraId="55223A68" w14:textId="5FB961A6" w:rsidR="00EB34AC" w:rsidRDefault="00EB34AC" w:rsidP="003E349F">
      <w:pPr>
        <w:pStyle w:val="Innhold"/>
      </w:pPr>
    </w:p>
    <w:p w14:paraId="2E623E1F" w14:textId="43D54CB9" w:rsidR="003E349F" w:rsidRDefault="00B563BA" w:rsidP="003E349F">
      <w:pPr>
        <w:pStyle w:val="Innhold"/>
      </w:pPr>
      <w:r>
        <w:lastRenderedPageBreak/>
        <w:t>d)</w:t>
      </w:r>
      <w:r w:rsidR="00EB34AC">
        <w:t xml:space="preserve"> </w:t>
      </w:r>
      <w:r w:rsidR="003E349F">
        <w:t>Støtte leverandører og andre forretningsforbindelser i å forebygge og redusere negativ påvirkning eller risiko, for eksempel gjennom opplæring, oppgradering av fasiliteter, eller forbedring av deres styringssystemer.</w:t>
      </w:r>
    </w:p>
    <w:p w14:paraId="138CD56E" w14:textId="77777777" w:rsidR="00EB34AC" w:rsidRDefault="00EB34AC" w:rsidP="003E349F">
      <w:pPr>
        <w:pStyle w:val="Innhold"/>
      </w:pPr>
    </w:p>
    <w:p w14:paraId="173E81F2" w14:textId="512320C4" w:rsidR="00CA7CDB" w:rsidRDefault="00B563BA" w:rsidP="00065723">
      <w:pPr>
        <w:pStyle w:val="Innhold"/>
      </w:pPr>
      <w:r>
        <w:t>e)</w:t>
      </w:r>
      <w:r w:rsidR="00EB34AC">
        <w:t xml:space="preserve"> </w:t>
      </w:r>
      <w:r w:rsidR="00376D38">
        <w:t>B</w:t>
      </w:r>
      <w:r w:rsidR="003E349F">
        <w:t>ryte forbindelsen med leverandø</w:t>
      </w:r>
      <w:r w:rsidR="00376D38">
        <w:t>r</w:t>
      </w:r>
      <w:r w:rsidR="003E349F">
        <w:t>. Det kan være etter mislykkede forsøk på å forhindre eller redusere skade, når den ikke er mulig å rette opp, eller når det ikke er rimelig håp om endring. Det kan også være når man finner skade eller risiko og den enheten som forårsaker den ikke iverksetter tiltak for å forebygge eller redusere den. Før man bryter forbindelsen, bør man også vurdere om dette kan ha andre negative følger for mennesker, samfunn og miljø.</w:t>
      </w:r>
      <w:r w:rsidR="000B0E1B">
        <w:t xml:space="preserve"> </w:t>
      </w:r>
      <w:r w:rsidR="000B0E1B">
        <w:br/>
        <w:t>Dette punktet ses på som siste utvei, om de andre tiltakene ikke har nådd ønsket måloppnåelse.</w:t>
      </w:r>
    </w:p>
    <w:p w14:paraId="3E638956" w14:textId="77777777" w:rsidR="00EE2037" w:rsidRDefault="00EE2037" w:rsidP="00065723">
      <w:pPr>
        <w:pStyle w:val="Innhold"/>
      </w:pPr>
    </w:p>
    <w:p w14:paraId="11C0E96B" w14:textId="77777777" w:rsidR="00065723" w:rsidRPr="00065723" w:rsidRDefault="00065723" w:rsidP="0011470B">
      <w:pPr>
        <w:pStyle w:val="Overskrift2"/>
      </w:pPr>
      <w:bookmarkStart w:id="8" w:name="_Toc132362034"/>
      <w:r w:rsidRPr="00065723">
        <w:t>4. Overvåk gjennomføring og resultater</w:t>
      </w:r>
      <w:bookmarkEnd w:id="8"/>
    </w:p>
    <w:p w14:paraId="361B629C" w14:textId="5A8006B5" w:rsidR="00D80F38" w:rsidRDefault="00065723" w:rsidP="00065723">
      <w:pPr>
        <w:pStyle w:val="Innhold"/>
      </w:pPr>
      <w:r>
        <w:t>Dette trinnet handler om å sikre at bedriften har nok informasjon til å vurdere om det som gjøres faktisk fungerer. Gode systemer for å registrere og håndtere informasjon danner også grunnlaget for at virksomheten kan kommunisere eksternt.</w:t>
      </w:r>
      <w:r w:rsidR="00EE2455">
        <w:t xml:space="preserve"> </w:t>
      </w:r>
      <w:r w:rsidR="00762E1F">
        <w:br/>
      </w:r>
      <w:r w:rsidR="007A44F6">
        <w:br/>
        <w:t xml:space="preserve">Resultatene av trinn 2 og 3 </w:t>
      </w:r>
      <w:r w:rsidR="000D785E">
        <w:t xml:space="preserve">følges opp av bærekraft </w:t>
      </w:r>
      <w:r w:rsidR="00D24758">
        <w:t>ansvarlig</w:t>
      </w:r>
      <w:r w:rsidR="00711794">
        <w:t xml:space="preserve"> ved å </w:t>
      </w:r>
      <w:proofErr w:type="gramStart"/>
      <w:r w:rsidR="00711794">
        <w:t>implementere</w:t>
      </w:r>
      <w:proofErr w:type="gramEnd"/>
      <w:r w:rsidR="00711794">
        <w:t xml:space="preserve"> oppfølging i </w:t>
      </w:r>
      <w:r w:rsidR="00ED3C9D">
        <w:t>handlingsplan</w:t>
      </w:r>
      <w:r w:rsidR="00684EBE">
        <w:t>en</w:t>
      </w:r>
      <w:r w:rsidR="00BD5388">
        <w:t xml:space="preserve"> for bærekraft og hms. Årlig revisjon av leverandørene med høyeste risikofaktor må gjennomføres i samarbeid med innkjøpsavdeling og eventuelt andre involverte. </w:t>
      </w:r>
    </w:p>
    <w:p w14:paraId="5DC989FB" w14:textId="77777777" w:rsidR="00FB7C45" w:rsidRDefault="00FB7C45" w:rsidP="00065723">
      <w:pPr>
        <w:pStyle w:val="Innhold"/>
      </w:pPr>
    </w:p>
    <w:p w14:paraId="3367768A" w14:textId="536D3C1D" w:rsidR="00065723" w:rsidRPr="00065723" w:rsidRDefault="00065723" w:rsidP="0011470B">
      <w:pPr>
        <w:pStyle w:val="Overskrift2"/>
      </w:pPr>
      <w:bookmarkStart w:id="9" w:name="_Toc132362035"/>
      <w:r w:rsidRPr="00065723">
        <w:t>5. Kommuniser hvordan påvirkningen</w:t>
      </w:r>
      <w:r w:rsidR="00EE2037">
        <w:t xml:space="preserve"> </w:t>
      </w:r>
      <w:r w:rsidRPr="00065723">
        <w:t>er håndtert</w:t>
      </w:r>
      <w:bookmarkEnd w:id="9"/>
    </w:p>
    <w:p w14:paraId="2498771E" w14:textId="00B5ABC7" w:rsidR="00DD3912" w:rsidRDefault="00CD07B2" w:rsidP="00DD3912">
      <w:pPr>
        <w:pStyle w:val="Innhold"/>
      </w:pPr>
      <w:r>
        <w:t xml:space="preserve">Ved </w:t>
      </w:r>
      <w:r w:rsidR="00893514">
        <w:t xml:space="preserve">vår </w:t>
      </w:r>
      <w:r>
        <w:t>årlig</w:t>
      </w:r>
      <w:r w:rsidR="00893514">
        <w:t>e</w:t>
      </w:r>
      <w:r>
        <w:t xml:space="preserve"> rapport for aktsomhetsvurdering vil vi </w:t>
      </w:r>
      <w:r w:rsidR="002D7EA7">
        <w:t xml:space="preserve">gjøre vårt arbeid tilgjengelig på </w:t>
      </w:r>
      <w:r w:rsidR="00893514">
        <w:t xml:space="preserve">vår nettside. </w:t>
      </w:r>
      <w:r w:rsidR="00893514">
        <w:br/>
        <w:t xml:space="preserve">Internt vil vi informere om dette på våre allmøter. </w:t>
      </w:r>
      <w:r w:rsidR="004F5B17">
        <w:br/>
      </w:r>
      <w:r w:rsidR="004F5B17">
        <w:br/>
        <w:t>For mer informasjon ta kontakt</w:t>
      </w:r>
      <w:r w:rsidR="003E576F">
        <w:t xml:space="preserve">: </w:t>
      </w:r>
    </w:p>
    <w:p w14:paraId="79DBB6EF" w14:textId="08B54598" w:rsidR="00DD3912" w:rsidRDefault="003E576F" w:rsidP="00DD3912">
      <w:pPr>
        <w:pStyle w:val="Innhold"/>
        <w:numPr>
          <w:ilvl w:val="0"/>
          <w:numId w:val="32"/>
        </w:numPr>
      </w:pPr>
      <w:r>
        <w:t>Arne Klungland</w:t>
      </w:r>
      <w:r w:rsidR="00DD3912">
        <w:t xml:space="preserve"> (Bærekraft ansvarlig)</w:t>
      </w:r>
      <w:r>
        <w:t xml:space="preserve"> </w:t>
      </w:r>
      <w:r w:rsidR="008A72EB">
        <w:tab/>
      </w:r>
      <w:r w:rsidR="00DD3912">
        <w:t xml:space="preserve">Epost: </w:t>
      </w:r>
      <w:hyperlink r:id="rId16" w:history="1">
        <w:r w:rsidR="00DD3912" w:rsidRPr="0054582A">
          <w:rPr>
            <w:rStyle w:val="Hyperkobling"/>
          </w:rPr>
          <w:t>Arne@brandsdalgroup.com</w:t>
        </w:r>
      </w:hyperlink>
    </w:p>
    <w:p w14:paraId="62A9C657" w14:textId="359DFB0F" w:rsidR="00EE2037" w:rsidRDefault="00DD3912" w:rsidP="00DD3912">
      <w:pPr>
        <w:pStyle w:val="Innhold"/>
        <w:numPr>
          <w:ilvl w:val="0"/>
          <w:numId w:val="32"/>
        </w:numPr>
      </w:pPr>
      <w:r>
        <w:t xml:space="preserve">Birger Dahl (HMSK ansvarlig) </w:t>
      </w:r>
      <w:r w:rsidR="008A72EB">
        <w:tab/>
      </w:r>
      <w:r w:rsidR="008A72EB">
        <w:tab/>
      </w:r>
      <w:r>
        <w:t xml:space="preserve">Epost: </w:t>
      </w:r>
      <w:hyperlink r:id="rId17" w:history="1">
        <w:r w:rsidRPr="0054582A">
          <w:rPr>
            <w:rStyle w:val="Hyperkobling"/>
          </w:rPr>
          <w:t>Birger.dahl@brandsdalgroup.com</w:t>
        </w:r>
      </w:hyperlink>
    </w:p>
    <w:p w14:paraId="419E0803" w14:textId="77777777" w:rsidR="00DD3912" w:rsidRDefault="00DD3912" w:rsidP="00065723">
      <w:pPr>
        <w:pStyle w:val="Innhold"/>
      </w:pPr>
    </w:p>
    <w:p w14:paraId="054FEAD1" w14:textId="77777777" w:rsidR="00A323F2" w:rsidRDefault="00A323F2" w:rsidP="00065723">
      <w:pPr>
        <w:pStyle w:val="Innhold"/>
        <w:rPr>
          <w:b/>
          <w:bCs/>
        </w:rPr>
      </w:pPr>
    </w:p>
    <w:p w14:paraId="6720D420" w14:textId="28594F9C" w:rsidR="00065723" w:rsidRPr="00065723" w:rsidRDefault="00065723" w:rsidP="0011470B">
      <w:pPr>
        <w:pStyle w:val="Overskrift2"/>
      </w:pPr>
      <w:bookmarkStart w:id="10" w:name="_Toc132362036"/>
      <w:r w:rsidRPr="00065723">
        <w:t xml:space="preserve">6. Sørg for, eller samarbeid om, gjenoppretting og erstatning der det er </w:t>
      </w:r>
      <w:proofErr w:type="gramStart"/>
      <w:r w:rsidRPr="00065723">
        <w:t>påkrevd</w:t>
      </w:r>
      <w:bookmarkEnd w:id="10"/>
      <w:proofErr w:type="gramEnd"/>
    </w:p>
    <w:p w14:paraId="786CB52E" w14:textId="583E71DF" w:rsidR="00F226CF" w:rsidRPr="006225E5" w:rsidRDefault="00065723" w:rsidP="006225E5">
      <w:pPr>
        <w:pStyle w:val="Innhold"/>
      </w:pPr>
      <w:r>
        <w:t>Dette trinnet handler om å rette opp skade bedriften har forårsaket eller bidratt til. Det handler også om</w:t>
      </w:r>
      <w:r w:rsidR="00CC4E3C">
        <w:t xml:space="preserve"> </w:t>
      </w:r>
      <w:r>
        <w:t xml:space="preserve">å sørge for, eller samarbeide om, at de som er skadelidende eller </w:t>
      </w:r>
      <w:proofErr w:type="gramStart"/>
      <w:r>
        <w:t>potensielt</w:t>
      </w:r>
      <w:proofErr w:type="gramEnd"/>
      <w:r>
        <w:t xml:space="preserve"> skadelidende har tilgang til</w:t>
      </w:r>
      <w:r w:rsidR="00CC4E3C">
        <w:t xml:space="preserve"> </w:t>
      </w:r>
      <w:r>
        <w:t>en klageordning for å få sin sak hørt.</w:t>
      </w:r>
      <w:r w:rsidR="00D66CA9">
        <w:br/>
      </w:r>
      <w:r w:rsidR="00D66CA9">
        <w:br/>
        <w:t>Gjenoppretting kan innebære økonomisk erstatning eller kompensasjon, en offentlig beklagelse, eller at en skade på annet vis rettes opp.</w:t>
      </w:r>
      <w:r w:rsidR="00B2046C">
        <w:t xml:space="preserve"> Vi har ikke vært involvert i en sak der</w:t>
      </w:r>
      <w:r w:rsidR="00D968BD">
        <w:t xml:space="preserve"> gjenoppretning har vært nødvendig. Ved en slik hendelse vil vi følge våre interne prosedyrer</w:t>
      </w:r>
      <w:r w:rsidR="008F22D2">
        <w:t xml:space="preserve"> for oppfølging av de praktiske tiltakene. </w:t>
      </w:r>
      <w:r w:rsidR="004C2625">
        <w:br/>
      </w:r>
      <w:r w:rsidR="004C2625">
        <w:br/>
        <w:t xml:space="preserve">Hvis en av våre ansatte oppdager brudd </w:t>
      </w:r>
      <w:r w:rsidR="00460E3E">
        <w:t xml:space="preserve">på våre retningslinjer for ansvarlig kan de melde dette inn </w:t>
      </w:r>
      <w:r w:rsidR="00566123">
        <w:t>via vårt avvikssystem, eller ta kontakt med bærekraft</w:t>
      </w:r>
      <w:r w:rsidR="000E4141">
        <w:t>s ansvarlig</w:t>
      </w:r>
      <w:r w:rsidR="00566123">
        <w:t xml:space="preserve"> eller HMSK ansvarlig. </w:t>
      </w:r>
    </w:p>
    <w:sectPr w:rsidR="00F226CF" w:rsidRPr="006225E5" w:rsidSect="00EB7DB1">
      <w:footerReference w:type="default" r:id="rId18"/>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D4DA" w14:textId="77777777" w:rsidR="0096024A" w:rsidRDefault="0096024A">
      <w:r>
        <w:separator/>
      </w:r>
    </w:p>
    <w:p w14:paraId="2577982C" w14:textId="77777777" w:rsidR="0096024A" w:rsidRDefault="0096024A"/>
  </w:endnote>
  <w:endnote w:type="continuationSeparator" w:id="0">
    <w:p w14:paraId="70D92411" w14:textId="77777777" w:rsidR="0096024A" w:rsidRDefault="0096024A">
      <w:r>
        <w:continuationSeparator/>
      </w:r>
    </w:p>
    <w:p w14:paraId="55498301" w14:textId="77777777" w:rsidR="0096024A" w:rsidRDefault="00960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890194395"/>
      <w:docPartObj>
        <w:docPartGallery w:val="Page Numbers (Bottom of Page)"/>
        <w:docPartUnique/>
      </w:docPartObj>
    </w:sdtPr>
    <w:sdtContent>
      <w:p w14:paraId="1B98B42D" w14:textId="77777777" w:rsidR="00DF027C" w:rsidRDefault="00DF027C">
        <w:pPr>
          <w:pStyle w:val="Bunntekst"/>
          <w:jc w:val="center"/>
          <w:rPr>
            <w:noProof/>
          </w:rPr>
        </w:pPr>
        <w:r>
          <w:rPr>
            <w:noProof/>
            <w:lang w:bidi="nb-NO"/>
          </w:rPr>
          <w:fldChar w:fldCharType="begin"/>
        </w:r>
        <w:r>
          <w:rPr>
            <w:noProof/>
            <w:lang w:bidi="nb-NO"/>
          </w:rPr>
          <w:instrText xml:space="preserve"> PAGE   \* MERGEFORMAT </w:instrText>
        </w:r>
        <w:r>
          <w:rPr>
            <w:noProof/>
            <w:lang w:bidi="nb-NO"/>
          </w:rPr>
          <w:fldChar w:fldCharType="separate"/>
        </w:r>
        <w:r w:rsidR="00AB02A7">
          <w:rPr>
            <w:noProof/>
            <w:lang w:bidi="nb-NO"/>
          </w:rPr>
          <w:t>2</w:t>
        </w:r>
        <w:r>
          <w:rPr>
            <w:noProof/>
            <w:lang w:bidi="nb-NO"/>
          </w:rPr>
          <w:fldChar w:fldCharType="end"/>
        </w:r>
      </w:p>
    </w:sdtContent>
  </w:sdt>
  <w:p w14:paraId="4C44D838" w14:textId="5124D8B7" w:rsidR="00DF027C" w:rsidRDefault="00DF027C" w:rsidP="00B253B7">
    <w:pPr>
      <w:pStyle w:val="Bunntekst"/>
      <w:rPr>
        <w:noProof/>
      </w:rPr>
    </w:pPr>
  </w:p>
  <w:p w14:paraId="433B7EE4" w14:textId="77777777" w:rsidR="00C02867" w:rsidRDefault="00C02867"/>
  <w:p w14:paraId="0C26B1A2" w14:textId="77777777" w:rsidR="00C02867" w:rsidRDefault="00C02867"/>
  <w:p w14:paraId="042CE2FE" w14:textId="77777777" w:rsidR="00C02867" w:rsidRDefault="00C02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B95C" w14:textId="77777777" w:rsidR="0096024A" w:rsidRDefault="0096024A">
      <w:r>
        <w:separator/>
      </w:r>
    </w:p>
    <w:p w14:paraId="7849B2F2" w14:textId="77777777" w:rsidR="0096024A" w:rsidRDefault="0096024A"/>
  </w:footnote>
  <w:footnote w:type="continuationSeparator" w:id="0">
    <w:p w14:paraId="73EDEF49" w14:textId="77777777" w:rsidR="0096024A" w:rsidRDefault="0096024A">
      <w:r>
        <w:continuationSeparator/>
      </w:r>
    </w:p>
    <w:p w14:paraId="0A01C30D" w14:textId="77777777" w:rsidR="0096024A" w:rsidRDefault="009602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7C2C"/>
    <w:multiLevelType w:val="hybridMultilevel"/>
    <w:tmpl w:val="0D98EA0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266F6"/>
    <w:multiLevelType w:val="multilevel"/>
    <w:tmpl w:val="C612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tabs>
          <w:tab w:val="num" w:pos="2160"/>
        </w:tabs>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B5C63"/>
    <w:multiLevelType w:val="hybridMultilevel"/>
    <w:tmpl w:val="DB246C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992C4A"/>
    <w:multiLevelType w:val="multilevel"/>
    <w:tmpl w:val="A29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02BAE"/>
    <w:multiLevelType w:val="hybridMultilevel"/>
    <w:tmpl w:val="C226C9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C1553"/>
    <w:multiLevelType w:val="hybridMultilevel"/>
    <w:tmpl w:val="7BEED0A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369C0"/>
    <w:multiLevelType w:val="multilevel"/>
    <w:tmpl w:val="6F96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A7054F"/>
    <w:multiLevelType w:val="hybridMultilevel"/>
    <w:tmpl w:val="D318BD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B1A33"/>
    <w:multiLevelType w:val="hybridMultilevel"/>
    <w:tmpl w:val="7B18A3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47686"/>
    <w:multiLevelType w:val="hybridMultilevel"/>
    <w:tmpl w:val="9BA0C98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2878382B"/>
    <w:multiLevelType w:val="multilevel"/>
    <w:tmpl w:val="37A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57EBF"/>
    <w:multiLevelType w:val="hybridMultilevel"/>
    <w:tmpl w:val="511ACA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25D5445"/>
    <w:multiLevelType w:val="multilevel"/>
    <w:tmpl w:val="B776BA9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B676E"/>
    <w:multiLevelType w:val="hybridMultilevel"/>
    <w:tmpl w:val="A4F6131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B5EE6"/>
    <w:multiLevelType w:val="hybridMultilevel"/>
    <w:tmpl w:val="BD609FD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F1999"/>
    <w:multiLevelType w:val="hybridMultilevel"/>
    <w:tmpl w:val="1ECCD1F0"/>
    <w:lvl w:ilvl="0" w:tplc="2BC21DD8">
      <w:numFmt w:val="bullet"/>
      <w:lvlText w:val="-"/>
      <w:lvlJc w:val="left"/>
      <w:pPr>
        <w:tabs>
          <w:tab w:val="num" w:pos="1068"/>
        </w:tabs>
        <w:ind w:left="1068" w:hanging="360"/>
      </w:pPr>
      <w:rPr>
        <w:rFonts w:ascii="Times New Roman" w:eastAsia="Times New Roman" w:hAnsi="Times New Roman" w:cs="Times New Roman"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347344C"/>
    <w:multiLevelType w:val="hybridMultilevel"/>
    <w:tmpl w:val="25D8323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C02AE9"/>
    <w:multiLevelType w:val="hybridMultilevel"/>
    <w:tmpl w:val="3C9206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6F56F6D"/>
    <w:multiLevelType w:val="multilevel"/>
    <w:tmpl w:val="EEE8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12114"/>
    <w:multiLevelType w:val="hybridMultilevel"/>
    <w:tmpl w:val="696007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B80BF2"/>
    <w:multiLevelType w:val="multilevel"/>
    <w:tmpl w:val="F618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3684E"/>
    <w:multiLevelType w:val="multilevel"/>
    <w:tmpl w:val="91EA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77FFC"/>
    <w:multiLevelType w:val="hybridMultilevel"/>
    <w:tmpl w:val="C21A1AA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84E6A"/>
    <w:multiLevelType w:val="multilevel"/>
    <w:tmpl w:val="0FE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87E35"/>
    <w:multiLevelType w:val="multilevel"/>
    <w:tmpl w:val="A762EC9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tabs>
          <w:tab w:val="num" w:pos="1785"/>
        </w:tabs>
        <w:ind w:left="1785" w:hanging="705"/>
      </w:pPr>
      <w:rPr>
        <w:rFonts w:hint="default"/>
      </w:rPr>
    </w:lvl>
    <w:lvl w:ilvl="2">
      <w:start w:val="10"/>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0B6CEC"/>
    <w:multiLevelType w:val="hybridMultilevel"/>
    <w:tmpl w:val="D9BC970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B47355"/>
    <w:multiLevelType w:val="hybridMultilevel"/>
    <w:tmpl w:val="599419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D651B"/>
    <w:multiLevelType w:val="hybridMultilevel"/>
    <w:tmpl w:val="6A0E2DA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D6456D2"/>
    <w:multiLevelType w:val="multilevel"/>
    <w:tmpl w:val="04B6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B31BD"/>
    <w:multiLevelType w:val="hybridMultilevel"/>
    <w:tmpl w:val="D3D8A62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A177C7"/>
    <w:multiLevelType w:val="hybridMultilevel"/>
    <w:tmpl w:val="C5EEDE4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A613422"/>
    <w:multiLevelType w:val="multilevel"/>
    <w:tmpl w:val="53F0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E1DE5"/>
    <w:multiLevelType w:val="multilevel"/>
    <w:tmpl w:val="042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2D0C9E"/>
    <w:multiLevelType w:val="multilevel"/>
    <w:tmpl w:val="E42E7C8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263225">
    <w:abstractNumId w:val="13"/>
  </w:num>
  <w:num w:numId="2" w16cid:durableId="1268271461">
    <w:abstractNumId w:val="0"/>
  </w:num>
  <w:num w:numId="3" w16cid:durableId="2067995097">
    <w:abstractNumId w:val="14"/>
  </w:num>
  <w:num w:numId="4" w16cid:durableId="1655648340">
    <w:abstractNumId w:val="4"/>
  </w:num>
  <w:num w:numId="5" w16cid:durableId="1944652901">
    <w:abstractNumId w:val="8"/>
  </w:num>
  <w:num w:numId="6" w16cid:durableId="407727721">
    <w:abstractNumId w:val="22"/>
  </w:num>
  <w:num w:numId="7" w16cid:durableId="1269581102">
    <w:abstractNumId w:val="29"/>
  </w:num>
  <w:num w:numId="8" w16cid:durableId="831918782">
    <w:abstractNumId w:val="19"/>
  </w:num>
  <w:num w:numId="9" w16cid:durableId="260726606">
    <w:abstractNumId w:val="26"/>
  </w:num>
  <w:num w:numId="10" w16cid:durableId="1540703456">
    <w:abstractNumId w:val="1"/>
  </w:num>
  <w:num w:numId="11" w16cid:durableId="981271085">
    <w:abstractNumId w:val="21"/>
  </w:num>
  <w:num w:numId="12" w16cid:durableId="1098449338">
    <w:abstractNumId w:val="12"/>
  </w:num>
  <w:num w:numId="13" w16cid:durableId="1906143786">
    <w:abstractNumId w:val="33"/>
  </w:num>
  <w:num w:numId="14" w16cid:durableId="1579245705">
    <w:abstractNumId w:val="20"/>
  </w:num>
  <w:num w:numId="15" w16cid:durableId="2102211881">
    <w:abstractNumId w:val="23"/>
  </w:num>
  <w:num w:numId="16" w16cid:durableId="1334067007">
    <w:abstractNumId w:val="18"/>
  </w:num>
  <w:num w:numId="17" w16cid:durableId="369184280">
    <w:abstractNumId w:val="7"/>
  </w:num>
  <w:num w:numId="18" w16cid:durableId="578490534">
    <w:abstractNumId w:val="16"/>
  </w:num>
  <w:num w:numId="19" w16cid:durableId="614751992">
    <w:abstractNumId w:val="31"/>
  </w:num>
  <w:num w:numId="20" w16cid:durableId="58990076">
    <w:abstractNumId w:val="24"/>
  </w:num>
  <w:num w:numId="21" w16cid:durableId="1008140891">
    <w:abstractNumId w:val="10"/>
  </w:num>
  <w:num w:numId="22" w16cid:durableId="2123722148">
    <w:abstractNumId w:val="3"/>
  </w:num>
  <w:num w:numId="23" w16cid:durableId="517936714">
    <w:abstractNumId w:val="28"/>
  </w:num>
  <w:num w:numId="24" w16cid:durableId="1055200363">
    <w:abstractNumId w:val="32"/>
  </w:num>
  <w:num w:numId="25" w16cid:durableId="1784301444">
    <w:abstractNumId w:val="6"/>
  </w:num>
  <w:num w:numId="26" w16cid:durableId="856428023">
    <w:abstractNumId w:val="5"/>
  </w:num>
  <w:num w:numId="27" w16cid:durableId="1667516712">
    <w:abstractNumId w:val="17"/>
  </w:num>
  <w:num w:numId="28" w16cid:durableId="108203882">
    <w:abstractNumId w:val="15"/>
  </w:num>
  <w:num w:numId="29" w16cid:durableId="1331979790">
    <w:abstractNumId w:val="25"/>
  </w:num>
  <w:num w:numId="30" w16cid:durableId="334260502">
    <w:abstractNumId w:val="11"/>
  </w:num>
  <w:num w:numId="31" w16cid:durableId="2056540669">
    <w:abstractNumId w:val="2"/>
  </w:num>
  <w:num w:numId="32" w16cid:durableId="355011913">
    <w:abstractNumId w:val="27"/>
  </w:num>
  <w:num w:numId="33" w16cid:durableId="1815290786">
    <w:abstractNumId w:val="9"/>
  </w:num>
  <w:num w:numId="34" w16cid:durableId="6716882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47"/>
    <w:rsid w:val="0000752F"/>
    <w:rsid w:val="00015DFE"/>
    <w:rsid w:val="00022033"/>
    <w:rsid w:val="0002482E"/>
    <w:rsid w:val="00027FB1"/>
    <w:rsid w:val="00030DF9"/>
    <w:rsid w:val="000368D1"/>
    <w:rsid w:val="00050324"/>
    <w:rsid w:val="00053745"/>
    <w:rsid w:val="00055327"/>
    <w:rsid w:val="00056A58"/>
    <w:rsid w:val="00060C26"/>
    <w:rsid w:val="00062828"/>
    <w:rsid w:val="00065723"/>
    <w:rsid w:val="00065FC1"/>
    <w:rsid w:val="00066692"/>
    <w:rsid w:val="000705A2"/>
    <w:rsid w:val="00074CEF"/>
    <w:rsid w:val="0008247B"/>
    <w:rsid w:val="000840F5"/>
    <w:rsid w:val="00094032"/>
    <w:rsid w:val="000A0150"/>
    <w:rsid w:val="000A032D"/>
    <w:rsid w:val="000B0E1B"/>
    <w:rsid w:val="000D50A2"/>
    <w:rsid w:val="000D785E"/>
    <w:rsid w:val="000E1BCE"/>
    <w:rsid w:val="000E29A4"/>
    <w:rsid w:val="000E4141"/>
    <w:rsid w:val="000E63C9"/>
    <w:rsid w:val="000F13DD"/>
    <w:rsid w:val="000F4B01"/>
    <w:rsid w:val="00100D3B"/>
    <w:rsid w:val="00101B5A"/>
    <w:rsid w:val="00104DE8"/>
    <w:rsid w:val="0011470B"/>
    <w:rsid w:val="00123257"/>
    <w:rsid w:val="00130E9D"/>
    <w:rsid w:val="00136134"/>
    <w:rsid w:val="00142E8A"/>
    <w:rsid w:val="001508A6"/>
    <w:rsid w:val="00150A6D"/>
    <w:rsid w:val="00150B82"/>
    <w:rsid w:val="0015198A"/>
    <w:rsid w:val="00153D50"/>
    <w:rsid w:val="001548DE"/>
    <w:rsid w:val="0016561F"/>
    <w:rsid w:val="00165E8E"/>
    <w:rsid w:val="0017054C"/>
    <w:rsid w:val="00182376"/>
    <w:rsid w:val="00185B35"/>
    <w:rsid w:val="0018771D"/>
    <w:rsid w:val="001912AF"/>
    <w:rsid w:val="00191B37"/>
    <w:rsid w:val="001A04CB"/>
    <w:rsid w:val="001B6796"/>
    <w:rsid w:val="001D6728"/>
    <w:rsid w:val="001E0AC5"/>
    <w:rsid w:val="001E61C5"/>
    <w:rsid w:val="001E650E"/>
    <w:rsid w:val="001E68AF"/>
    <w:rsid w:val="001F2BC8"/>
    <w:rsid w:val="001F5F6B"/>
    <w:rsid w:val="002044EB"/>
    <w:rsid w:val="00212D66"/>
    <w:rsid w:val="00213B0B"/>
    <w:rsid w:val="002149C8"/>
    <w:rsid w:val="00222C89"/>
    <w:rsid w:val="00223E42"/>
    <w:rsid w:val="00225D8E"/>
    <w:rsid w:val="00237AAC"/>
    <w:rsid w:val="00243EBC"/>
    <w:rsid w:val="00246A35"/>
    <w:rsid w:val="00247BD1"/>
    <w:rsid w:val="002526D9"/>
    <w:rsid w:val="0026790D"/>
    <w:rsid w:val="002717EA"/>
    <w:rsid w:val="00280EFC"/>
    <w:rsid w:val="00282A0E"/>
    <w:rsid w:val="00284348"/>
    <w:rsid w:val="0028601B"/>
    <w:rsid w:val="00290EE3"/>
    <w:rsid w:val="002921B8"/>
    <w:rsid w:val="002A148B"/>
    <w:rsid w:val="002B36BF"/>
    <w:rsid w:val="002B3DE6"/>
    <w:rsid w:val="002B7135"/>
    <w:rsid w:val="002D0650"/>
    <w:rsid w:val="002D2BFB"/>
    <w:rsid w:val="002D7EA7"/>
    <w:rsid w:val="002E5173"/>
    <w:rsid w:val="002F003B"/>
    <w:rsid w:val="002F51F5"/>
    <w:rsid w:val="003020BE"/>
    <w:rsid w:val="00310F1B"/>
    <w:rsid w:val="00312137"/>
    <w:rsid w:val="00316F92"/>
    <w:rsid w:val="00330359"/>
    <w:rsid w:val="0033762F"/>
    <w:rsid w:val="00355E25"/>
    <w:rsid w:val="00357738"/>
    <w:rsid w:val="00360494"/>
    <w:rsid w:val="00366C7E"/>
    <w:rsid w:val="00367F4E"/>
    <w:rsid w:val="00376D38"/>
    <w:rsid w:val="00382577"/>
    <w:rsid w:val="00383492"/>
    <w:rsid w:val="0038382F"/>
    <w:rsid w:val="00384EA3"/>
    <w:rsid w:val="0039045F"/>
    <w:rsid w:val="003A39A1"/>
    <w:rsid w:val="003A7A7D"/>
    <w:rsid w:val="003C2191"/>
    <w:rsid w:val="003C39FD"/>
    <w:rsid w:val="003C7EF6"/>
    <w:rsid w:val="003D3863"/>
    <w:rsid w:val="003D7608"/>
    <w:rsid w:val="003E349F"/>
    <w:rsid w:val="003E3D50"/>
    <w:rsid w:val="003E4BB5"/>
    <w:rsid w:val="003E576F"/>
    <w:rsid w:val="003F05C2"/>
    <w:rsid w:val="003F6445"/>
    <w:rsid w:val="004050F5"/>
    <w:rsid w:val="004110DE"/>
    <w:rsid w:val="00411D8D"/>
    <w:rsid w:val="00415A29"/>
    <w:rsid w:val="00431106"/>
    <w:rsid w:val="0044085A"/>
    <w:rsid w:val="00440C42"/>
    <w:rsid w:val="00452504"/>
    <w:rsid w:val="0045536B"/>
    <w:rsid w:val="00455CD9"/>
    <w:rsid w:val="004609E9"/>
    <w:rsid w:val="00460E3E"/>
    <w:rsid w:val="00475077"/>
    <w:rsid w:val="00475B0E"/>
    <w:rsid w:val="0048177F"/>
    <w:rsid w:val="004823A3"/>
    <w:rsid w:val="004A44A9"/>
    <w:rsid w:val="004A59F9"/>
    <w:rsid w:val="004B21A5"/>
    <w:rsid w:val="004B45E5"/>
    <w:rsid w:val="004B5AE6"/>
    <w:rsid w:val="004B60D6"/>
    <w:rsid w:val="004C2625"/>
    <w:rsid w:val="004C3FD0"/>
    <w:rsid w:val="004D68C0"/>
    <w:rsid w:val="004F5B17"/>
    <w:rsid w:val="004F7C30"/>
    <w:rsid w:val="004F7E71"/>
    <w:rsid w:val="005037F0"/>
    <w:rsid w:val="00511DA8"/>
    <w:rsid w:val="00516A86"/>
    <w:rsid w:val="005267D6"/>
    <w:rsid w:val="005275F6"/>
    <w:rsid w:val="005401C5"/>
    <w:rsid w:val="0054440A"/>
    <w:rsid w:val="00544F16"/>
    <w:rsid w:val="00545AC3"/>
    <w:rsid w:val="005523C6"/>
    <w:rsid w:val="005524EC"/>
    <w:rsid w:val="00553E22"/>
    <w:rsid w:val="005604E0"/>
    <w:rsid w:val="005620FA"/>
    <w:rsid w:val="00566123"/>
    <w:rsid w:val="00572102"/>
    <w:rsid w:val="0058108D"/>
    <w:rsid w:val="00585047"/>
    <w:rsid w:val="005866DF"/>
    <w:rsid w:val="00594EF4"/>
    <w:rsid w:val="00595EF1"/>
    <w:rsid w:val="005961D4"/>
    <w:rsid w:val="005A1445"/>
    <w:rsid w:val="005A3BAF"/>
    <w:rsid w:val="005A417E"/>
    <w:rsid w:val="005B18ED"/>
    <w:rsid w:val="005B6612"/>
    <w:rsid w:val="005C2737"/>
    <w:rsid w:val="005E01D9"/>
    <w:rsid w:val="005E4DEC"/>
    <w:rsid w:val="005F1BB0"/>
    <w:rsid w:val="005F2745"/>
    <w:rsid w:val="005F4D17"/>
    <w:rsid w:val="00605FEB"/>
    <w:rsid w:val="006225E5"/>
    <w:rsid w:val="00627987"/>
    <w:rsid w:val="0063452B"/>
    <w:rsid w:val="00655342"/>
    <w:rsid w:val="00656C4D"/>
    <w:rsid w:val="0066067A"/>
    <w:rsid w:val="0066142A"/>
    <w:rsid w:val="00661A3C"/>
    <w:rsid w:val="0066445D"/>
    <w:rsid w:val="006728AD"/>
    <w:rsid w:val="00684EBE"/>
    <w:rsid w:val="0068548D"/>
    <w:rsid w:val="00694D1D"/>
    <w:rsid w:val="00695603"/>
    <w:rsid w:val="006A118D"/>
    <w:rsid w:val="006B2784"/>
    <w:rsid w:val="006B27EA"/>
    <w:rsid w:val="006B63D3"/>
    <w:rsid w:val="006C0F87"/>
    <w:rsid w:val="006C7D18"/>
    <w:rsid w:val="006D030C"/>
    <w:rsid w:val="006E435C"/>
    <w:rsid w:val="006E5716"/>
    <w:rsid w:val="006E69E3"/>
    <w:rsid w:val="006F56F2"/>
    <w:rsid w:val="006F6169"/>
    <w:rsid w:val="006F76FA"/>
    <w:rsid w:val="00705ECA"/>
    <w:rsid w:val="00710FE5"/>
    <w:rsid w:val="00711794"/>
    <w:rsid w:val="007169EC"/>
    <w:rsid w:val="00720EA1"/>
    <w:rsid w:val="00724D52"/>
    <w:rsid w:val="007302B3"/>
    <w:rsid w:val="00730733"/>
    <w:rsid w:val="00730E3A"/>
    <w:rsid w:val="00736AAF"/>
    <w:rsid w:val="00742587"/>
    <w:rsid w:val="007454C0"/>
    <w:rsid w:val="00762E1F"/>
    <w:rsid w:val="00765B2A"/>
    <w:rsid w:val="00765F19"/>
    <w:rsid w:val="00775E5F"/>
    <w:rsid w:val="00783A34"/>
    <w:rsid w:val="007840B7"/>
    <w:rsid w:val="0079536B"/>
    <w:rsid w:val="007A30F7"/>
    <w:rsid w:val="007A44F6"/>
    <w:rsid w:val="007C5DD4"/>
    <w:rsid w:val="007C6B52"/>
    <w:rsid w:val="007D16C5"/>
    <w:rsid w:val="007D3B59"/>
    <w:rsid w:val="007D4692"/>
    <w:rsid w:val="007D72F1"/>
    <w:rsid w:val="007D77FF"/>
    <w:rsid w:val="007E6EDC"/>
    <w:rsid w:val="007E7BC7"/>
    <w:rsid w:val="007F34C9"/>
    <w:rsid w:val="00805AEF"/>
    <w:rsid w:val="00814116"/>
    <w:rsid w:val="008152E6"/>
    <w:rsid w:val="00835F46"/>
    <w:rsid w:val="008627BF"/>
    <w:rsid w:val="00862FE4"/>
    <w:rsid w:val="0086389A"/>
    <w:rsid w:val="00872077"/>
    <w:rsid w:val="00872422"/>
    <w:rsid w:val="0087605E"/>
    <w:rsid w:val="00887002"/>
    <w:rsid w:val="008915F3"/>
    <w:rsid w:val="00893514"/>
    <w:rsid w:val="00895514"/>
    <w:rsid w:val="008A72EB"/>
    <w:rsid w:val="008B1FEE"/>
    <w:rsid w:val="008B44C3"/>
    <w:rsid w:val="008B5A9C"/>
    <w:rsid w:val="008C62E5"/>
    <w:rsid w:val="008D06BE"/>
    <w:rsid w:val="008E5A3B"/>
    <w:rsid w:val="008F10CE"/>
    <w:rsid w:val="008F1E60"/>
    <w:rsid w:val="008F22D2"/>
    <w:rsid w:val="008F6EC6"/>
    <w:rsid w:val="009029E0"/>
    <w:rsid w:val="00903C32"/>
    <w:rsid w:val="009134D3"/>
    <w:rsid w:val="00916B16"/>
    <w:rsid w:val="009173B9"/>
    <w:rsid w:val="00923EC7"/>
    <w:rsid w:val="00930C43"/>
    <w:rsid w:val="0093335D"/>
    <w:rsid w:val="00933CAC"/>
    <w:rsid w:val="00934DAD"/>
    <w:rsid w:val="0093613E"/>
    <w:rsid w:val="0094261D"/>
    <w:rsid w:val="00943026"/>
    <w:rsid w:val="00944AC1"/>
    <w:rsid w:val="00946B5F"/>
    <w:rsid w:val="0096024A"/>
    <w:rsid w:val="009615E9"/>
    <w:rsid w:val="00966B81"/>
    <w:rsid w:val="00967AB0"/>
    <w:rsid w:val="0097057E"/>
    <w:rsid w:val="00971AD2"/>
    <w:rsid w:val="0098191A"/>
    <w:rsid w:val="00983EAA"/>
    <w:rsid w:val="00990A1E"/>
    <w:rsid w:val="00997813"/>
    <w:rsid w:val="009A3BF3"/>
    <w:rsid w:val="009B414A"/>
    <w:rsid w:val="009B4C9D"/>
    <w:rsid w:val="009C342B"/>
    <w:rsid w:val="009C37E7"/>
    <w:rsid w:val="009C7720"/>
    <w:rsid w:val="009D1B47"/>
    <w:rsid w:val="009D5AB5"/>
    <w:rsid w:val="009E5B39"/>
    <w:rsid w:val="009F08FE"/>
    <w:rsid w:val="009F1F20"/>
    <w:rsid w:val="00A03036"/>
    <w:rsid w:val="00A03AF3"/>
    <w:rsid w:val="00A16E13"/>
    <w:rsid w:val="00A23AFA"/>
    <w:rsid w:val="00A27A90"/>
    <w:rsid w:val="00A31B3E"/>
    <w:rsid w:val="00A323F2"/>
    <w:rsid w:val="00A360B9"/>
    <w:rsid w:val="00A41D71"/>
    <w:rsid w:val="00A532F3"/>
    <w:rsid w:val="00A56779"/>
    <w:rsid w:val="00A64757"/>
    <w:rsid w:val="00A67332"/>
    <w:rsid w:val="00A72CF6"/>
    <w:rsid w:val="00A76540"/>
    <w:rsid w:val="00A77D83"/>
    <w:rsid w:val="00A8489E"/>
    <w:rsid w:val="00A86FC3"/>
    <w:rsid w:val="00A93B0A"/>
    <w:rsid w:val="00AA7634"/>
    <w:rsid w:val="00AB02A7"/>
    <w:rsid w:val="00AC29F3"/>
    <w:rsid w:val="00AD16D0"/>
    <w:rsid w:val="00AD5A4C"/>
    <w:rsid w:val="00AE001E"/>
    <w:rsid w:val="00AE55E9"/>
    <w:rsid w:val="00AF6A4E"/>
    <w:rsid w:val="00B0579B"/>
    <w:rsid w:val="00B1026F"/>
    <w:rsid w:val="00B150E5"/>
    <w:rsid w:val="00B2046C"/>
    <w:rsid w:val="00B231E5"/>
    <w:rsid w:val="00B253B7"/>
    <w:rsid w:val="00B33450"/>
    <w:rsid w:val="00B4266D"/>
    <w:rsid w:val="00B42A52"/>
    <w:rsid w:val="00B47B9D"/>
    <w:rsid w:val="00B563BA"/>
    <w:rsid w:val="00B57082"/>
    <w:rsid w:val="00B579CD"/>
    <w:rsid w:val="00B63CF8"/>
    <w:rsid w:val="00B67CFD"/>
    <w:rsid w:val="00B72FB3"/>
    <w:rsid w:val="00B7339A"/>
    <w:rsid w:val="00B80A0A"/>
    <w:rsid w:val="00B81DFC"/>
    <w:rsid w:val="00B821C8"/>
    <w:rsid w:val="00B84E97"/>
    <w:rsid w:val="00BA0F25"/>
    <w:rsid w:val="00BA1689"/>
    <w:rsid w:val="00BB52E3"/>
    <w:rsid w:val="00BD5388"/>
    <w:rsid w:val="00BE1737"/>
    <w:rsid w:val="00BF085A"/>
    <w:rsid w:val="00BF3D8D"/>
    <w:rsid w:val="00C02867"/>
    <w:rsid w:val="00C02B87"/>
    <w:rsid w:val="00C035B6"/>
    <w:rsid w:val="00C129BE"/>
    <w:rsid w:val="00C252EC"/>
    <w:rsid w:val="00C253C3"/>
    <w:rsid w:val="00C406CD"/>
    <w:rsid w:val="00C4086D"/>
    <w:rsid w:val="00C578C6"/>
    <w:rsid w:val="00C707D7"/>
    <w:rsid w:val="00C72CD1"/>
    <w:rsid w:val="00C81C85"/>
    <w:rsid w:val="00C9526A"/>
    <w:rsid w:val="00CA1896"/>
    <w:rsid w:val="00CA1E06"/>
    <w:rsid w:val="00CA4CBB"/>
    <w:rsid w:val="00CA5AA1"/>
    <w:rsid w:val="00CA7CDB"/>
    <w:rsid w:val="00CB5B28"/>
    <w:rsid w:val="00CB5C08"/>
    <w:rsid w:val="00CC0012"/>
    <w:rsid w:val="00CC42BB"/>
    <w:rsid w:val="00CC4E3C"/>
    <w:rsid w:val="00CD05DA"/>
    <w:rsid w:val="00CD07B2"/>
    <w:rsid w:val="00CD657B"/>
    <w:rsid w:val="00CE4418"/>
    <w:rsid w:val="00CF5371"/>
    <w:rsid w:val="00D02738"/>
    <w:rsid w:val="00D0323A"/>
    <w:rsid w:val="00D052F2"/>
    <w:rsid w:val="00D0559F"/>
    <w:rsid w:val="00D077E9"/>
    <w:rsid w:val="00D112FF"/>
    <w:rsid w:val="00D11AA9"/>
    <w:rsid w:val="00D148F7"/>
    <w:rsid w:val="00D17656"/>
    <w:rsid w:val="00D178D5"/>
    <w:rsid w:val="00D24758"/>
    <w:rsid w:val="00D27729"/>
    <w:rsid w:val="00D350D0"/>
    <w:rsid w:val="00D42CB7"/>
    <w:rsid w:val="00D46519"/>
    <w:rsid w:val="00D46A39"/>
    <w:rsid w:val="00D50061"/>
    <w:rsid w:val="00D5413D"/>
    <w:rsid w:val="00D56DA8"/>
    <w:rsid w:val="00D570A9"/>
    <w:rsid w:val="00D653A3"/>
    <w:rsid w:val="00D66CA9"/>
    <w:rsid w:val="00D70D02"/>
    <w:rsid w:val="00D7539A"/>
    <w:rsid w:val="00D7547B"/>
    <w:rsid w:val="00D770C7"/>
    <w:rsid w:val="00D80F38"/>
    <w:rsid w:val="00D86945"/>
    <w:rsid w:val="00D90290"/>
    <w:rsid w:val="00D968BD"/>
    <w:rsid w:val="00DA442D"/>
    <w:rsid w:val="00DC04A0"/>
    <w:rsid w:val="00DC155D"/>
    <w:rsid w:val="00DC3DDD"/>
    <w:rsid w:val="00DD046B"/>
    <w:rsid w:val="00DD152F"/>
    <w:rsid w:val="00DD3912"/>
    <w:rsid w:val="00DD7E9E"/>
    <w:rsid w:val="00DE213F"/>
    <w:rsid w:val="00DE384A"/>
    <w:rsid w:val="00DE4ABF"/>
    <w:rsid w:val="00DF027C"/>
    <w:rsid w:val="00DF4E32"/>
    <w:rsid w:val="00E006B0"/>
    <w:rsid w:val="00E00A32"/>
    <w:rsid w:val="00E11CD1"/>
    <w:rsid w:val="00E22ACD"/>
    <w:rsid w:val="00E23672"/>
    <w:rsid w:val="00E256FE"/>
    <w:rsid w:val="00E27A7E"/>
    <w:rsid w:val="00E362C7"/>
    <w:rsid w:val="00E43C56"/>
    <w:rsid w:val="00E45D53"/>
    <w:rsid w:val="00E476D3"/>
    <w:rsid w:val="00E51B12"/>
    <w:rsid w:val="00E5241C"/>
    <w:rsid w:val="00E543C0"/>
    <w:rsid w:val="00E620B0"/>
    <w:rsid w:val="00E73D2C"/>
    <w:rsid w:val="00E743DE"/>
    <w:rsid w:val="00E81B40"/>
    <w:rsid w:val="00E860CB"/>
    <w:rsid w:val="00EA3DC9"/>
    <w:rsid w:val="00EA50D6"/>
    <w:rsid w:val="00EB34AC"/>
    <w:rsid w:val="00EB4D00"/>
    <w:rsid w:val="00EB4FB7"/>
    <w:rsid w:val="00EB7DB1"/>
    <w:rsid w:val="00ED1496"/>
    <w:rsid w:val="00ED3C9D"/>
    <w:rsid w:val="00EE2037"/>
    <w:rsid w:val="00EE2455"/>
    <w:rsid w:val="00EE284E"/>
    <w:rsid w:val="00EF1623"/>
    <w:rsid w:val="00EF555B"/>
    <w:rsid w:val="00EF58E7"/>
    <w:rsid w:val="00EF6CBF"/>
    <w:rsid w:val="00F027BB"/>
    <w:rsid w:val="00F04BD3"/>
    <w:rsid w:val="00F11DCF"/>
    <w:rsid w:val="00F162EA"/>
    <w:rsid w:val="00F2024C"/>
    <w:rsid w:val="00F20919"/>
    <w:rsid w:val="00F226CF"/>
    <w:rsid w:val="00F330EB"/>
    <w:rsid w:val="00F375F8"/>
    <w:rsid w:val="00F41AD9"/>
    <w:rsid w:val="00F52D27"/>
    <w:rsid w:val="00F644CF"/>
    <w:rsid w:val="00F662E3"/>
    <w:rsid w:val="00F721ED"/>
    <w:rsid w:val="00F7421D"/>
    <w:rsid w:val="00F83527"/>
    <w:rsid w:val="00FA1D02"/>
    <w:rsid w:val="00FA3C0C"/>
    <w:rsid w:val="00FB7C45"/>
    <w:rsid w:val="00FC6C7A"/>
    <w:rsid w:val="00FD1BE5"/>
    <w:rsid w:val="00FD583F"/>
    <w:rsid w:val="00FD5E96"/>
    <w:rsid w:val="00FD7488"/>
    <w:rsid w:val="00FF103D"/>
    <w:rsid w:val="00FF120D"/>
    <w:rsid w:val="00FF16B4"/>
    <w:rsid w:val="00FF1C31"/>
    <w:rsid w:val="00FF2ADA"/>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5B7C8"/>
  <w15:docId w15:val="{9642C1C7-C16F-41C4-B407-CA60BB2C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16"/>
    <w:pPr>
      <w:spacing w:after="0"/>
    </w:pPr>
    <w:rPr>
      <w:rFonts w:eastAsiaTheme="minorEastAsia"/>
      <w:b/>
      <w:sz w:val="22"/>
      <w:szCs w:val="22"/>
    </w:rPr>
  </w:style>
  <w:style w:type="paragraph" w:styleId="Overskrift1">
    <w:name w:val="heading 1"/>
    <w:basedOn w:val="Normal"/>
    <w:link w:val="Overskrift1Tegn"/>
    <w:uiPriority w:val="9"/>
    <w:qFormat/>
    <w:rsid w:val="00C406CD"/>
    <w:pPr>
      <w:keepNext/>
      <w:spacing w:before="240" w:after="60"/>
      <w:outlineLvl w:val="0"/>
    </w:pPr>
    <w:rPr>
      <w:rFonts w:asciiTheme="majorHAnsi" w:eastAsiaTheme="majorEastAsia" w:hAnsiTheme="majorHAnsi" w:cstheme="majorBidi"/>
      <w:color w:val="061F57" w:themeColor="text2" w:themeShade="BF"/>
      <w:kern w:val="28"/>
      <w:sz w:val="28"/>
      <w:szCs w:val="32"/>
    </w:rPr>
  </w:style>
  <w:style w:type="paragraph" w:styleId="Overskrift2">
    <w:name w:val="heading 2"/>
    <w:basedOn w:val="Normal"/>
    <w:next w:val="Normal"/>
    <w:link w:val="Overskrift2Tegn"/>
    <w:uiPriority w:val="4"/>
    <w:qFormat/>
    <w:rsid w:val="00CA1E06"/>
    <w:pPr>
      <w:keepNext/>
      <w:spacing w:after="240" w:line="240" w:lineRule="auto"/>
      <w:outlineLvl w:val="1"/>
    </w:pPr>
    <w:rPr>
      <w:rFonts w:eastAsiaTheme="majorEastAsia" w:cstheme="majorBidi"/>
      <w:sz w:val="24"/>
      <w:szCs w:val="26"/>
    </w:rPr>
  </w:style>
  <w:style w:type="paragraph" w:styleId="Overskrift3">
    <w:name w:val="heading 3"/>
    <w:basedOn w:val="Normal"/>
    <w:next w:val="Normal"/>
    <w:link w:val="Overskrift3Tegn"/>
    <w:uiPriority w:val="5"/>
    <w:unhideWhenUsed/>
    <w:qFormat/>
    <w:rsid w:val="009134D3"/>
    <w:pPr>
      <w:keepNext/>
      <w:keepLines/>
      <w:spacing w:before="40"/>
      <w:outlineLvl w:val="2"/>
    </w:pPr>
    <w:rPr>
      <w:rFonts w:eastAsiaTheme="majorEastAsia" w:cstheme="majorBidi"/>
      <w:color w:val="0F0D29" w:themeColor="text1"/>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paragraph" w:styleId="Tittel">
    <w:name w:val="Title"/>
    <w:basedOn w:val="Normal"/>
    <w:link w:val="TittelTegn"/>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telTegn">
    <w:name w:val="Tittel Tegn"/>
    <w:basedOn w:val="Standardskriftforavsnitt"/>
    <w:link w:val="Tittel"/>
    <w:uiPriority w:val="1"/>
    <w:rsid w:val="00D86945"/>
    <w:rPr>
      <w:rFonts w:asciiTheme="majorHAnsi" w:eastAsiaTheme="majorEastAsia" w:hAnsiTheme="majorHAnsi" w:cstheme="majorBidi"/>
      <w:b/>
      <w:bCs/>
      <w:color w:val="082A75" w:themeColor="text2"/>
      <w:sz w:val="72"/>
      <w:szCs w:val="52"/>
    </w:rPr>
  </w:style>
  <w:style w:type="paragraph" w:styleId="Undertittel">
    <w:name w:val="Subtitle"/>
    <w:basedOn w:val="Normal"/>
    <w:link w:val="UndertittelTegn"/>
    <w:uiPriority w:val="2"/>
    <w:qFormat/>
    <w:rsid w:val="00D86945"/>
    <w:pPr>
      <w:framePr w:hSpace="180" w:wrap="around" w:vAnchor="text" w:hAnchor="margin" w:y="1167"/>
    </w:pPr>
    <w:rPr>
      <w:b w:val="0"/>
      <w:caps/>
      <w:spacing w:val="20"/>
      <w:sz w:val="32"/>
    </w:rPr>
  </w:style>
  <w:style w:type="character" w:customStyle="1" w:styleId="UndertittelTegn">
    <w:name w:val="Undertittel Tegn"/>
    <w:basedOn w:val="Standardskriftforavsnitt"/>
    <w:link w:val="Undertittel"/>
    <w:uiPriority w:val="2"/>
    <w:rsid w:val="00D86945"/>
    <w:rPr>
      <w:rFonts w:eastAsiaTheme="minorEastAsia"/>
      <w:caps/>
      <w:color w:val="082A75" w:themeColor="text2"/>
      <w:spacing w:val="20"/>
      <w:sz w:val="32"/>
      <w:szCs w:val="22"/>
    </w:rPr>
  </w:style>
  <w:style w:type="character" w:customStyle="1" w:styleId="Overskrift1Tegn">
    <w:name w:val="Overskrift 1 Tegn"/>
    <w:basedOn w:val="Standardskriftforavsnitt"/>
    <w:link w:val="Overskrift1"/>
    <w:uiPriority w:val="9"/>
    <w:rsid w:val="00C406CD"/>
    <w:rPr>
      <w:rFonts w:asciiTheme="majorHAnsi" w:eastAsiaTheme="majorEastAsia" w:hAnsiTheme="majorHAnsi" w:cstheme="majorBidi"/>
      <w:b/>
      <w:color w:val="061F57" w:themeColor="text2" w:themeShade="BF"/>
      <w:kern w:val="28"/>
      <w:sz w:val="28"/>
      <w:szCs w:val="32"/>
    </w:rPr>
  </w:style>
  <w:style w:type="paragraph" w:styleId="Topptekst">
    <w:name w:val="header"/>
    <w:basedOn w:val="Normal"/>
    <w:link w:val="TopptekstTegn"/>
    <w:uiPriority w:val="8"/>
    <w:unhideWhenUsed/>
    <w:rsid w:val="005037F0"/>
  </w:style>
  <w:style w:type="character" w:customStyle="1" w:styleId="TopptekstTegn">
    <w:name w:val="Topptekst Tegn"/>
    <w:basedOn w:val="Standardskriftforavsnitt"/>
    <w:link w:val="Topptekst"/>
    <w:uiPriority w:val="8"/>
    <w:rsid w:val="0093335D"/>
  </w:style>
  <w:style w:type="paragraph" w:styleId="Bunntekst">
    <w:name w:val="footer"/>
    <w:basedOn w:val="Normal"/>
    <w:link w:val="BunntekstTegn"/>
    <w:uiPriority w:val="99"/>
    <w:unhideWhenUsed/>
    <w:rsid w:val="005037F0"/>
  </w:style>
  <w:style w:type="character" w:customStyle="1" w:styleId="BunntekstTegn">
    <w:name w:val="Bunntekst Tegn"/>
    <w:basedOn w:val="Standardskriftforavsnitt"/>
    <w:link w:val="Bunntekst"/>
    <w:uiPriority w:val="99"/>
    <w:rsid w:val="005037F0"/>
    <w:rPr>
      <w:sz w:val="24"/>
      <w:szCs w:val="24"/>
    </w:rPr>
  </w:style>
  <w:style w:type="paragraph" w:customStyle="1" w:styleId="Navn">
    <w:name w:val="Navn"/>
    <w:basedOn w:val="Normal"/>
    <w:uiPriority w:val="3"/>
    <w:qFormat/>
    <w:rsid w:val="00B231E5"/>
    <w:pPr>
      <w:spacing w:line="240" w:lineRule="auto"/>
      <w:jc w:val="right"/>
    </w:pPr>
  </w:style>
  <w:style w:type="character" w:customStyle="1" w:styleId="Overskrift2Tegn">
    <w:name w:val="Overskrift 2 Tegn"/>
    <w:basedOn w:val="Standardskriftforavsnitt"/>
    <w:link w:val="Overskrift2"/>
    <w:uiPriority w:val="4"/>
    <w:rsid w:val="00CA1E06"/>
    <w:rPr>
      <w:rFonts w:eastAsiaTheme="majorEastAsia" w:cstheme="majorBidi"/>
      <w:b/>
      <w:szCs w:val="26"/>
    </w:rPr>
  </w:style>
  <w:style w:type="table" w:styleId="Tabellrutenett">
    <w:name w:val="Table Grid"/>
    <w:basedOn w:val="Vanligtabell"/>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unhideWhenUsed/>
    <w:rsid w:val="00D86945"/>
    <w:rPr>
      <w:color w:val="808080"/>
    </w:rPr>
  </w:style>
  <w:style w:type="paragraph" w:customStyle="1" w:styleId="Innhold">
    <w:name w:val="Innhold"/>
    <w:basedOn w:val="Normal"/>
    <w:link w:val="Innholdtegn"/>
    <w:qFormat/>
    <w:rsid w:val="00DF027C"/>
    <w:rPr>
      <w:b w:val="0"/>
    </w:rPr>
  </w:style>
  <w:style w:type="paragraph" w:customStyle="1" w:styleId="Uthevingstekst">
    <w:name w:val="Uthevingstekst"/>
    <w:basedOn w:val="Normal"/>
    <w:link w:val="Uthevingsteksttegn"/>
    <w:qFormat/>
    <w:rsid w:val="00DF027C"/>
  </w:style>
  <w:style w:type="character" w:customStyle="1" w:styleId="Innholdtegn">
    <w:name w:val="Innhold – tegn"/>
    <w:basedOn w:val="Standardskriftforavsnitt"/>
    <w:link w:val="Innhold"/>
    <w:rsid w:val="00DF027C"/>
    <w:rPr>
      <w:rFonts w:eastAsiaTheme="minorEastAsia"/>
      <w:color w:val="082A75" w:themeColor="text2"/>
      <w:sz w:val="28"/>
      <w:szCs w:val="22"/>
    </w:rPr>
  </w:style>
  <w:style w:type="character" w:customStyle="1" w:styleId="Uthevingsteksttegn">
    <w:name w:val="Uthevingstekst – tegn"/>
    <w:basedOn w:val="Standardskriftforavsnitt"/>
    <w:link w:val="Uthevingstekst"/>
    <w:rsid w:val="00DF027C"/>
    <w:rPr>
      <w:rFonts w:eastAsiaTheme="minorEastAsia"/>
      <w:b/>
      <w:color w:val="082A75" w:themeColor="text2"/>
      <w:sz w:val="28"/>
      <w:szCs w:val="22"/>
    </w:rPr>
  </w:style>
  <w:style w:type="paragraph" w:styleId="NormalWeb">
    <w:name w:val="Normal (Web)"/>
    <w:basedOn w:val="Normal"/>
    <w:uiPriority w:val="99"/>
    <w:rsid w:val="002D0650"/>
    <w:pPr>
      <w:spacing w:before="100" w:beforeAutospacing="1" w:after="100" w:afterAutospacing="1" w:line="240" w:lineRule="auto"/>
    </w:pPr>
    <w:rPr>
      <w:rFonts w:ascii="Times New Roman" w:eastAsia="Times New Roman" w:hAnsi="Times New Roman" w:cs="Times New Roman"/>
      <w:b w:val="0"/>
      <w:sz w:val="24"/>
      <w:szCs w:val="24"/>
      <w:lang w:eastAsia="nb-NO"/>
    </w:rPr>
  </w:style>
  <w:style w:type="paragraph" w:styleId="Listeavsnitt">
    <w:name w:val="List Paragraph"/>
    <w:basedOn w:val="Normal"/>
    <w:uiPriority w:val="34"/>
    <w:qFormat/>
    <w:rsid w:val="002D0650"/>
    <w:pPr>
      <w:spacing w:line="240" w:lineRule="auto"/>
      <w:ind w:left="720"/>
      <w:contextualSpacing/>
    </w:pPr>
    <w:rPr>
      <w:rFonts w:ascii="Arial" w:eastAsia="Times New Roman" w:hAnsi="Arial" w:cs="Times New Roman"/>
      <w:b w:val="0"/>
      <w:szCs w:val="24"/>
    </w:rPr>
  </w:style>
  <w:style w:type="character" w:styleId="Sterk">
    <w:name w:val="Strong"/>
    <w:basedOn w:val="Standardskriftforavsnitt"/>
    <w:uiPriority w:val="22"/>
    <w:qFormat/>
    <w:rsid w:val="000E1BCE"/>
    <w:rPr>
      <w:b/>
      <w:bCs/>
    </w:rPr>
  </w:style>
  <w:style w:type="character" w:styleId="Hyperkobling">
    <w:name w:val="Hyperlink"/>
    <w:basedOn w:val="Standardskriftforavsnitt"/>
    <w:uiPriority w:val="99"/>
    <w:unhideWhenUsed/>
    <w:rsid w:val="00724D52"/>
    <w:rPr>
      <w:color w:val="3592CF" w:themeColor="hyperlink"/>
      <w:u w:val="single"/>
    </w:rPr>
  </w:style>
  <w:style w:type="character" w:styleId="Ulstomtale">
    <w:name w:val="Unresolved Mention"/>
    <w:basedOn w:val="Standardskriftforavsnitt"/>
    <w:uiPriority w:val="99"/>
    <w:semiHidden/>
    <w:unhideWhenUsed/>
    <w:rsid w:val="00724D52"/>
    <w:rPr>
      <w:color w:val="605E5C"/>
      <w:shd w:val="clear" w:color="auto" w:fill="E1DFDD"/>
    </w:rPr>
  </w:style>
  <w:style w:type="character" w:styleId="Fulgthyperkobling">
    <w:name w:val="FollowedHyperlink"/>
    <w:basedOn w:val="Standardskriftforavsnitt"/>
    <w:uiPriority w:val="99"/>
    <w:semiHidden/>
    <w:unhideWhenUsed/>
    <w:rsid w:val="00724D52"/>
    <w:rPr>
      <w:color w:val="3592CF" w:themeColor="followedHyperlink"/>
      <w:u w:val="single"/>
    </w:rPr>
  </w:style>
  <w:style w:type="character" w:customStyle="1" w:styleId="Overskrift3Tegn">
    <w:name w:val="Overskrift 3 Tegn"/>
    <w:basedOn w:val="Standardskriftforavsnitt"/>
    <w:link w:val="Overskrift3"/>
    <w:uiPriority w:val="5"/>
    <w:rsid w:val="009134D3"/>
    <w:rPr>
      <w:rFonts w:eastAsiaTheme="majorEastAsia" w:cstheme="majorBidi"/>
      <w:b/>
      <w:color w:val="0F0D29" w:themeColor="text1"/>
    </w:rPr>
  </w:style>
  <w:style w:type="paragraph" w:styleId="Overskriftforinnholdsfortegnelse">
    <w:name w:val="TOC Heading"/>
    <w:basedOn w:val="Overskrift1"/>
    <w:next w:val="Normal"/>
    <w:uiPriority w:val="39"/>
    <w:unhideWhenUsed/>
    <w:qFormat/>
    <w:rsid w:val="0011470B"/>
    <w:pPr>
      <w:keepLines/>
      <w:spacing w:after="0" w:line="259" w:lineRule="auto"/>
      <w:outlineLvl w:val="9"/>
    </w:pPr>
    <w:rPr>
      <w:b w:val="0"/>
      <w:color w:val="013A57" w:themeColor="accent1" w:themeShade="BF"/>
      <w:kern w:val="0"/>
      <w:sz w:val="32"/>
      <w:lang w:eastAsia="nb-NO"/>
    </w:rPr>
  </w:style>
  <w:style w:type="paragraph" w:styleId="INNH1">
    <w:name w:val="toc 1"/>
    <w:basedOn w:val="Normal"/>
    <w:next w:val="Normal"/>
    <w:autoRedefine/>
    <w:uiPriority w:val="39"/>
    <w:unhideWhenUsed/>
    <w:rsid w:val="0011470B"/>
    <w:pPr>
      <w:spacing w:after="100"/>
    </w:pPr>
  </w:style>
  <w:style w:type="paragraph" w:styleId="INNH2">
    <w:name w:val="toc 2"/>
    <w:basedOn w:val="Normal"/>
    <w:next w:val="Normal"/>
    <w:autoRedefine/>
    <w:uiPriority w:val="39"/>
    <w:unhideWhenUsed/>
    <w:rsid w:val="0011470B"/>
    <w:pPr>
      <w:spacing w:after="100"/>
      <w:ind w:left="220"/>
    </w:pPr>
  </w:style>
  <w:style w:type="paragraph" w:styleId="INNH3">
    <w:name w:val="toc 3"/>
    <w:basedOn w:val="Normal"/>
    <w:next w:val="Normal"/>
    <w:autoRedefine/>
    <w:uiPriority w:val="39"/>
    <w:unhideWhenUsed/>
    <w:rsid w:val="0011470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0261">
      <w:bodyDiv w:val="1"/>
      <w:marLeft w:val="0"/>
      <w:marRight w:val="0"/>
      <w:marTop w:val="0"/>
      <w:marBottom w:val="0"/>
      <w:divBdr>
        <w:top w:val="none" w:sz="0" w:space="0" w:color="auto"/>
        <w:left w:val="none" w:sz="0" w:space="0" w:color="auto"/>
        <w:bottom w:val="none" w:sz="0" w:space="0" w:color="auto"/>
        <w:right w:val="none" w:sz="0" w:space="0" w:color="auto"/>
      </w:divBdr>
    </w:div>
    <w:div w:id="54743189">
      <w:bodyDiv w:val="1"/>
      <w:marLeft w:val="0"/>
      <w:marRight w:val="0"/>
      <w:marTop w:val="0"/>
      <w:marBottom w:val="0"/>
      <w:divBdr>
        <w:top w:val="none" w:sz="0" w:space="0" w:color="auto"/>
        <w:left w:val="none" w:sz="0" w:space="0" w:color="auto"/>
        <w:bottom w:val="none" w:sz="0" w:space="0" w:color="auto"/>
        <w:right w:val="none" w:sz="0" w:space="0" w:color="auto"/>
      </w:divBdr>
    </w:div>
    <w:div w:id="91360313">
      <w:bodyDiv w:val="1"/>
      <w:marLeft w:val="0"/>
      <w:marRight w:val="0"/>
      <w:marTop w:val="0"/>
      <w:marBottom w:val="0"/>
      <w:divBdr>
        <w:top w:val="none" w:sz="0" w:space="0" w:color="auto"/>
        <w:left w:val="none" w:sz="0" w:space="0" w:color="auto"/>
        <w:bottom w:val="none" w:sz="0" w:space="0" w:color="auto"/>
        <w:right w:val="none" w:sz="0" w:space="0" w:color="auto"/>
      </w:divBdr>
    </w:div>
    <w:div w:id="113450506">
      <w:bodyDiv w:val="1"/>
      <w:marLeft w:val="0"/>
      <w:marRight w:val="0"/>
      <w:marTop w:val="0"/>
      <w:marBottom w:val="0"/>
      <w:divBdr>
        <w:top w:val="none" w:sz="0" w:space="0" w:color="auto"/>
        <w:left w:val="none" w:sz="0" w:space="0" w:color="auto"/>
        <w:bottom w:val="none" w:sz="0" w:space="0" w:color="auto"/>
        <w:right w:val="none" w:sz="0" w:space="0" w:color="auto"/>
      </w:divBdr>
    </w:div>
    <w:div w:id="161893412">
      <w:bodyDiv w:val="1"/>
      <w:marLeft w:val="0"/>
      <w:marRight w:val="0"/>
      <w:marTop w:val="0"/>
      <w:marBottom w:val="0"/>
      <w:divBdr>
        <w:top w:val="none" w:sz="0" w:space="0" w:color="auto"/>
        <w:left w:val="none" w:sz="0" w:space="0" w:color="auto"/>
        <w:bottom w:val="none" w:sz="0" w:space="0" w:color="auto"/>
        <w:right w:val="none" w:sz="0" w:space="0" w:color="auto"/>
      </w:divBdr>
    </w:div>
    <w:div w:id="169033315">
      <w:bodyDiv w:val="1"/>
      <w:marLeft w:val="0"/>
      <w:marRight w:val="0"/>
      <w:marTop w:val="0"/>
      <w:marBottom w:val="0"/>
      <w:divBdr>
        <w:top w:val="none" w:sz="0" w:space="0" w:color="auto"/>
        <w:left w:val="none" w:sz="0" w:space="0" w:color="auto"/>
        <w:bottom w:val="none" w:sz="0" w:space="0" w:color="auto"/>
        <w:right w:val="none" w:sz="0" w:space="0" w:color="auto"/>
      </w:divBdr>
    </w:div>
    <w:div w:id="196628395">
      <w:bodyDiv w:val="1"/>
      <w:marLeft w:val="0"/>
      <w:marRight w:val="0"/>
      <w:marTop w:val="0"/>
      <w:marBottom w:val="0"/>
      <w:divBdr>
        <w:top w:val="none" w:sz="0" w:space="0" w:color="auto"/>
        <w:left w:val="none" w:sz="0" w:space="0" w:color="auto"/>
        <w:bottom w:val="none" w:sz="0" w:space="0" w:color="auto"/>
        <w:right w:val="none" w:sz="0" w:space="0" w:color="auto"/>
      </w:divBdr>
    </w:div>
    <w:div w:id="199317440">
      <w:bodyDiv w:val="1"/>
      <w:marLeft w:val="0"/>
      <w:marRight w:val="0"/>
      <w:marTop w:val="0"/>
      <w:marBottom w:val="0"/>
      <w:divBdr>
        <w:top w:val="none" w:sz="0" w:space="0" w:color="auto"/>
        <w:left w:val="none" w:sz="0" w:space="0" w:color="auto"/>
        <w:bottom w:val="none" w:sz="0" w:space="0" w:color="auto"/>
        <w:right w:val="none" w:sz="0" w:space="0" w:color="auto"/>
      </w:divBdr>
    </w:div>
    <w:div w:id="280040522">
      <w:bodyDiv w:val="1"/>
      <w:marLeft w:val="0"/>
      <w:marRight w:val="0"/>
      <w:marTop w:val="0"/>
      <w:marBottom w:val="0"/>
      <w:divBdr>
        <w:top w:val="none" w:sz="0" w:space="0" w:color="auto"/>
        <w:left w:val="none" w:sz="0" w:space="0" w:color="auto"/>
        <w:bottom w:val="none" w:sz="0" w:space="0" w:color="auto"/>
        <w:right w:val="none" w:sz="0" w:space="0" w:color="auto"/>
      </w:divBdr>
    </w:div>
    <w:div w:id="282002884">
      <w:bodyDiv w:val="1"/>
      <w:marLeft w:val="0"/>
      <w:marRight w:val="0"/>
      <w:marTop w:val="0"/>
      <w:marBottom w:val="0"/>
      <w:divBdr>
        <w:top w:val="none" w:sz="0" w:space="0" w:color="auto"/>
        <w:left w:val="none" w:sz="0" w:space="0" w:color="auto"/>
        <w:bottom w:val="none" w:sz="0" w:space="0" w:color="auto"/>
        <w:right w:val="none" w:sz="0" w:space="0" w:color="auto"/>
      </w:divBdr>
      <w:divsChild>
        <w:div w:id="1496532210">
          <w:marLeft w:val="3240"/>
          <w:marRight w:val="0"/>
          <w:marTop w:val="200"/>
          <w:marBottom w:val="0"/>
          <w:divBdr>
            <w:top w:val="none" w:sz="0" w:space="0" w:color="auto"/>
            <w:left w:val="none" w:sz="0" w:space="0" w:color="auto"/>
            <w:bottom w:val="none" w:sz="0" w:space="0" w:color="auto"/>
            <w:right w:val="none" w:sz="0" w:space="0" w:color="auto"/>
          </w:divBdr>
        </w:div>
      </w:divsChild>
    </w:div>
    <w:div w:id="363872972">
      <w:bodyDiv w:val="1"/>
      <w:marLeft w:val="0"/>
      <w:marRight w:val="0"/>
      <w:marTop w:val="0"/>
      <w:marBottom w:val="0"/>
      <w:divBdr>
        <w:top w:val="none" w:sz="0" w:space="0" w:color="auto"/>
        <w:left w:val="none" w:sz="0" w:space="0" w:color="auto"/>
        <w:bottom w:val="none" w:sz="0" w:space="0" w:color="auto"/>
        <w:right w:val="none" w:sz="0" w:space="0" w:color="auto"/>
      </w:divBdr>
    </w:div>
    <w:div w:id="372852866">
      <w:bodyDiv w:val="1"/>
      <w:marLeft w:val="0"/>
      <w:marRight w:val="0"/>
      <w:marTop w:val="0"/>
      <w:marBottom w:val="0"/>
      <w:divBdr>
        <w:top w:val="none" w:sz="0" w:space="0" w:color="auto"/>
        <w:left w:val="none" w:sz="0" w:space="0" w:color="auto"/>
        <w:bottom w:val="none" w:sz="0" w:space="0" w:color="auto"/>
        <w:right w:val="none" w:sz="0" w:space="0" w:color="auto"/>
      </w:divBdr>
    </w:div>
    <w:div w:id="379473554">
      <w:bodyDiv w:val="1"/>
      <w:marLeft w:val="0"/>
      <w:marRight w:val="0"/>
      <w:marTop w:val="0"/>
      <w:marBottom w:val="0"/>
      <w:divBdr>
        <w:top w:val="none" w:sz="0" w:space="0" w:color="auto"/>
        <w:left w:val="none" w:sz="0" w:space="0" w:color="auto"/>
        <w:bottom w:val="none" w:sz="0" w:space="0" w:color="auto"/>
        <w:right w:val="none" w:sz="0" w:space="0" w:color="auto"/>
      </w:divBdr>
    </w:div>
    <w:div w:id="462384680">
      <w:bodyDiv w:val="1"/>
      <w:marLeft w:val="0"/>
      <w:marRight w:val="0"/>
      <w:marTop w:val="0"/>
      <w:marBottom w:val="0"/>
      <w:divBdr>
        <w:top w:val="none" w:sz="0" w:space="0" w:color="auto"/>
        <w:left w:val="none" w:sz="0" w:space="0" w:color="auto"/>
        <w:bottom w:val="none" w:sz="0" w:space="0" w:color="auto"/>
        <w:right w:val="none" w:sz="0" w:space="0" w:color="auto"/>
      </w:divBdr>
    </w:div>
    <w:div w:id="463741602">
      <w:bodyDiv w:val="1"/>
      <w:marLeft w:val="0"/>
      <w:marRight w:val="0"/>
      <w:marTop w:val="0"/>
      <w:marBottom w:val="0"/>
      <w:divBdr>
        <w:top w:val="none" w:sz="0" w:space="0" w:color="auto"/>
        <w:left w:val="none" w:sz="0" w:space="0" w:color="auto"/>
        <w:bottom w:val="none" w:sz="0" w:space="0" w:color="auto"/>
        <w:right w:val="none" w:sz="0" w:space="0" w:color="auto"/>
      </w:divBdr>
    </w:div>
    <w:div w:id="478811808">
      <w:bodyDiv w:val="1"/>
      <w:marLeft w:val="0"/>
      <w:marRight w:val="0"/>
      <w:marTop w:val="0"/>
      <w:marBottom w:val="0"/>
      <w:divBdr>
        <w:top w:val="none" w:sz="0" w:space="0" w:color="auto"/>
        <w:left w:val="none" w:sz="0" w:space="0" w:color="auto"/>
        <w:bottom w:val="none" w:sz="0" w:space="0" w:color="auto"/>
        <w:right w:val="none" w:sz="0" w:space="0" w:color="auto"/>
      </w:divBdr>
    </w:div>
    <w:div w:id="601451715">
      <w:bodyDiv w:val="1"/>
      <w:marLeft w:val="0"/>
      <w:marRight w:val="0"/>
      <w:marTop w:val="0"/>
      <w:marBottom w:val="0"/>
      <w:divBdr>
        <w:top w:val="none" w:sz="0" w:space="0" w:color="auto"/>
        <w:left w:val="none" w:sz="0" w:space="0" w:color="auto"/>
        <w:bottom w:val="none" w:sz="0" w:space="0" w:color="auto"/>
        <w:right w:val="none" w:sz="0" w:space="0" w:color="auto"/>
      </w:divBdr>
    </w:div>
    <w:div w:id="673344923">
      <w:bodyDiv w:val="1"/>
      <w:marLeft w:val="0"/>
      <w:marRight w:val="0"/>
      <w:marTop w:val="0"/>
      <w:marBottom w:val="0"/>
      <w:divBdr>
        <w:top w:val="none" w:sz="0" w:space="0" w:color="auto"/>
        <w:left w:val="none" w:sz="0" w:space="0" w:color="auto"/>
        <w:bottom w:val="none" w:sz="0" w:space="0" w:color="auto"/>
        <w:right w:val="none" w:sz="0" w:space="0" w:color="auto"/>
      </w:divBdr>
    </w:div>
    <w:div w:id="679937963">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698548607">
      <w:bodyDiv w:val="1"/>
      <w:marLeft w:val="0"/>
      <w:marRight w:val="0"/>
      <w:marTop w:val="0"/>
      <w:marBottom w:val="0"/>
      <w:divBdr>
        <w:top w:val="none" w:sz="0" w:space="0" w:color="auto"/>
        <w:left w:val="none" w:sz="0" w:space="0" w:color="auto"/>
        <w:bottom w:val="none" w:sz="0" w:space="0" w:color="auto"/>
        <w:right w:val="none" w:sz="0" w:space="0" w:color="auto"/>
      </w:divBdr>
      <w:divsChild>
        <w:div w:id="1846548515">
          <w:marLeft w:val="1080"/>
          <w:marRight w:val="0"/>
          <w:marTop w:val="400"/>
          <w:marBottom w:val="0"/>
          <w:divBdr>
            <w:top w:val="none" w:sz="0" w:space="0" w:color="auto"/>
            <w:left w:val="none" w:sz="0" w:space="0" w:color="auto"/>
            <w:bottom w:val="none" w:sz="0" w:space="0" w:color="auto"/>
            <w:right w:val="none" w:sz="0" w:space="0" w:color="auto"/>
          </w:divBdr>
        </w:div>
        <w:div w:id="1412198058">
          <w:marLeft w:val="3240"/>
          <w:marRight w:val="0"/>
          <w:marTop w:val="200"/>
          <w:marBottom w:val="0"/>
          <w:divBdr>
            <w:top w:val="none" w:sz="0" w:space="0" w:color="auto"/>
            <w:left w:val="none" w:sz="0" w:space="0" w:color="auto"/>
            <w:bottom w:val="none" w:sz="0" w:space="0" w:color="auto"/>
            <w:right w:val="none" w:sz="0" w:space="0" w:color="auto"/>
          </w:divBdr>
        </w:div>
        <w:div w:id="468742599">
          <w:marLeft w:val="1080"/>
          <w:marRight w:val="0"/>
          <w:marTop w:val="400"/>
          <w:marBottom w:val="0"/>
          <w:divBdr>
            <w:top w:val="none" w:sz="0" w:space="0" w:color="auto"/>
            <w:left w:val="none" w:sz="0" w:space="0" w:color="auto"/>
            <w:bottom w:val="none" w:sz="0" w:space="0" w:color="auto"/>
            <w:right w:val="none" w:sz="0" w:space="0" w:color="auto"/>
          </w:divBdr>
        </w:div>
        <w:div w:id="1643806138">
          <w:marLeft w:val="1080"/>
          <w:marRight w:val="0"/>
          <w:marTop w:val="400"/>
          <w:marBottom w:val="0"/>
          <w:divBdr>
            <w:top w:val="none" w:sz="0" w:space="0" w:color="auto"/>
            <w:left w:val="none" w:sz="0" w:space="0" w:color="auto"/>
            <w:bottom w:val="none" w:sz="0" w:space="0" w:color="auto"/>
            <w:right w:val="none" w:sz="0" w:space="0" w:color="auto"/>
          </w:divBdr>
        </w:div>
        <w:div w:id="1878001620">
          <w:marLeft w:val="1080"/>
          <w:marRight w:val="0"/>
          <w:marTop w:val="400"/>
          <w:marBottom w:val="0"/>
          <w:divBdr>
            <w:top w:val="none" w:sz="0" w:space="0" w:color="auto"/>
            <w:left w:val="none" w:sz="0" w:space="0" w:color="auto"/>
            <w:bottom w:val="none" w:sz="0" w:space="0" w:color="auto"/>
            <w:right w:val="none" w:sz="0" w:space="0" w:color="auto"/>
          </w:divBdr>
        </w:div>
        <w:div w:id="1647198681">
          <w:marLeft w:val="1080"/>
          <w:marRight w:val="0"/>
          <w:marTop w:val="400"/>
          <w:marBottom w:val="0"/>
          <w:divBdr>
            <w:top w:val="none" w:sz="0" w:space="0" w:color="auto"/>
            <w:left w:val="none" w:sz="0" w:space="0" w:color="auto"/>
            <w:bottom w:val="none" w:sz="0" w:space="0" w:color="auto"/>
            <w:right w:val="none" w:sz="0" w:space="0" w:color="auto"/>
          </w:divBdr>
        </w:div>
        <w:div w:id="323436963">
          <w:marLeft w:val="1080"/>
          <w:marRight w:val="0"/>
          <w:marTop w:val="400"/>
          <w:marBottom w:val="0"/>
          <w:divBdr>
            <w:top w:val="none" w:sz="0" w:space="0" w:color="auto"/>
            <w:left w:val="none" w:sz="0" w:space="0" w:color="auto"/>
            <w:bottom w:val="none" w:sz="0" w:space="0" w:color="auto"/>
            <w:right w:val="none" w:sz="0" w:space="0" w:color="auto"/>
          </w:divBdr>
        </w:div>
        <w:div w:id="852845769">
          <w:marLeft w:val="1080"/>
          <w:marRight w:val="0"/>
          <w:marTop w:val="400"/>
          <w:marBottom w:val="0"/>
          <w:divBdr>
            <w:top w:val="none" w:sz="0" w:space="0" w:color="auto"/>
            <w:left w:val="none" w:sz="0" w:space="0" w:color="auto"/>
            <w:bottom w:val="none" w:sz="0" w:space="0" w:color="auto"/>
            <w:right w:val="none" w:sz="0" w:space="0" w:color="auto"/>
          </w:divBdr>
        </w:div>
      </w:divsChild>
    </w:div>
    <w:div w:id="717389790">
      <w:bodyDiv w:val="1"/>
      <w:marLeft w:val="0"/>
      <w:marRight w:val="0"/>
      <w:marTop w:val="0"/>
      <w:marBottom w:val="0"/>
      <w:divBdr>
        <w:top w:val="none" w:sz="0" w:space="0" w:color="auto"/>
        <w:left w:val="none" w:sz="0" w:space="0" w:color="auto"/>
        <w:bottom w:val="none" w:sz="0" w:space="0" w:color="auto"/>
        <w:right w:val="none" w:sz="0" w:space="0" w:color="auto"/>
      </w:divBdr>
    </w:div>
    <w:div w:id="730233682">
      <w:bodyDiv w:val="1"/>
      <w:marLeft w:val="0"/>
      <w:marRight w:val="0"/>
      <w:marTop w:val="0"/>
      <w:marBottom w:val="0"/>
      <w:divBdr>
        <w:top w:val="none" w:sz="0" w:space="0" w:color="auto"/>
        <w:left w:val="none" w:sz="0" w:space="0" w:color="auto"/>
        <w:bottom w:val="none" w:sz="0" w:space="0" w:color="auto"/>
        <w:right w:val="none" w:sz="0" w:space="0" w:color="auto"/>
      </w:divBdr>
    </w:div>
    <w:div w:id="732041314">
      <w:bodyDiv w:val="1"/>
      <w:marLeft w:val="0"/>
      <w:marRight w:val="0"/>
      <w:marTop w:val="0"/>
      <w:marBottom w:val="0"/>
      <w:divBdr>
        <w:top w:val="none" w:sz="0" w:space="0" w:color="auto"/>
        <w:left w:val="none" w:sz="0" w:space="0" w:color="auto"/>
        <w:bottom w:val="none" w:sz="0" w:space="0" w:color="auto"/>
        <w:right w:val="none" w:sz="0" w:space="0" w:color="auto"/>
      </w:divBdr>
    </w:div>
    <w:div w:id="767695117">
      <w:bodyDiv w:val="1"/>
      <w:marLeft w:val="0"/>
      <w:marRight w:val="0"/>
      <w:marTop w:val="0"/>
      <w:marBottom w:val="0"/>
      <w:divBdr>
        <w:top w:val="none" w:sz="0" w:space="0" w:color="auto"/>
        <w:left w:val="none" w:sz="0" w:space="0" w:color="auto"/>
        <w:bottom w:val="none" w:sz="0" w:space="0" w:color="auto"/>
        <w:right w:val="none" w:sz="0" w:space="0" w:color="auto"/>
      </w:divBdr>
    </w:div>
    <w:div w:id="777288773">
      <w:bodyDiv w:val="1"/>
      <w:marLeft w:val="0"/>
      <w:marRight w:val="0"/>
      <w:marTop w:val="0"/>
      <w:marBottom w:val="0"/>
      <w:divBdr>
        <w:top w:val="none" w:sz="0" w:space="0" w:color="auto"/>
        <w:left w:val="none" w:sz="0" w:space="0" w:color="auto"/>
        <w:bottom w:val="none" w:sz="0" w:space="0" w:color="auto"/>
        <w:right w:val="none" w:sz="0" w:space="0" w:color="auto"/>
      </w:divBdr>
    </w:div>
    <w:div w:id="792138238">
      <w:bodyDiv w:val="1"/>
      <w:marLeft w:val="0"/>
      <w:marRight w:val="0"/>
      <w:marTop w:val="0"/>
      <w:marBottom w:val="0"/>
      <w:divBdr>
        <w:top w:val="none" w:sz="0" w:space="0" w:color="auto"/>
        <w:left w:val="none" w:sz="0" w:space="0" w:color="auto"/>
        <w:bottom w:val="none" w:sz="0" w:space="0" w:color="auto"/>
        <w:right w:val="none" w:sz="0" w:space="0" w:color="auto"/>
      </w:divBdr>
    </w:div>
    <w:div w:id="807208629">
      <w:bodyDiv w:val="1"/>
      <w:marLeft w:val="0"/>
      <w:marRight w:val="0"/>
      <w:marTop w:val="0"/>
      <w:marBottom w:val="0"/>
      <w:divBdr>
        <w:top w:val="none" w:sz="0" w:space="0" w:color="auto"/>
        <w:left w:val="none" w:sz="0" w:space="0" w:color="auto"/>
        <w:bottom w:val="none" w:sz="0" w:space="0" w:color="auto"/>
        <w:right w:val="none" w:sz="0" w:space="0" w:color="auto"/>
      </w:divBdr>
    </w:div>
    <w:div w:id="834303179">
      <w:bodyDiv w:val="1"/>
      <w:marLeft w:val="0"/>
      <w:marRight w:val="0"/>
      <w:marTop w:val="0"/>
      <w:marBottom w:val="0"/>
      <w:divBdr>
        <w:top w:val="none" w:sz="0" w:space="0" w:color="auto"/>
        <w:left w:val="none" w:sz="0" w:space="0" w:color="auto"/>
        <w:bottom w:val="none" w:sz="0" w:space="0" w:color="auto"/>
        <w:right w:val="none" w:sz="0" w:space="0" w:color="auto"/>
      </w:divBdr>
    </w:div>
    <w:div w:id="868299848">
      <w:bodyDiv w:val="1"/>
      <w:marLeft w:val="0"/>
      <w:marRight w:val="0"/>
      <w:marTop w:val="0"/>
      <w:marBottom w:val="0"/>
      <w:divBdr>
        <w:top w:val="none" w:sz="0" w:space="0" w:color="auto"/>
        <w:left w:val="none" w:sz="0" w:space="0" w:color="auto"/>
        <w:bottom w:val="none" w:sz="0" w:space="0" w:color="auto"/>
        <w:right w:val="none" w:sz="0" w:space="0" w:color="auto"/>
      </w:divBdr>
    </w:div>
    <w:div w:id="928008116">
      <w:bodyDiv w:val="1"/>
      <w:marLeft w:val="0"/>
      <w:marRight w:val="0"/>
      <w:marTop w:val="0"/>
      <w:marBottom w:val="0"/>
      <w:divBdr>
        <w:top w:val="none" w:sz="0" w:space="0" w:color="auto"/>
        <w:left w:val="none" w:sz="0" w:space="0" w:color="auto"/>
        <w:bottom w:val="none" w:sz="0" w:space="0" w:color="auto"/>
        <w:right w:val="none" w:sz="0" w:space="0" w:color="auto"/>
      </w:divBdr>
      <w:divsChild>
        <w:div w:id="657808552">
          <w:marLeft w:val="720"/>
          <w:marRight w:val="0"/>
          <w:marTop w:val="0"/>
          <w:marBottom w:val="0"/>
          <w:divBdr>
            <w:top w:val="none" w:sz="0" w:space="0" w:color="auto"/>
            <w:left w:val="none" w:sz="0" w:space="0" w:color="auto"/>
            <w:bottom w:val="none" w:sz="0" w:space="0" w:color="auto"/>
            <w:right w:val="none" w:sz="0" w:space="0" w:color="auto"/>
          </w:divBdr>
        </w:div>
        <w:div w:id="1007902395">
          <w:marLeft w:val="720"/>
          <w:marRight w:val="0"/>
          <w:marTop w:val="0"/>
          <w:marBottom w:val="0"/>
          <w:divBdr>
            <w:top w:val="none" w:sz="0" w:space="0" w:color="auto"/>
            <w:left w:val="none" w:sz="0" w:space="0" w:color="auto"/>
            <w:bottom w:val="none" w:sz="0" w:space="0" w:color="auto"/>
            <w:right w:val="none" w:sz="0" w:space="0" w:color="auto"/>
          </w:divBdr>
        </w:div>
        <w:div w:id="559484535">
          <w:marLeft w:val="2160"/>
          <w:marRight w:val="0"/>
          <w:marTop w:val="0"/>
          <w:marBottom w:val="0"/>
          <w:divBdr>
            <w:top w:val="none" w:sz="0" w:space="0" w:color="auto"/>
            <w:left w:val="none" w:sz="0" w:space="0" w:color="auto"/>
            <w:bottom w:val="none" w:sz="0" w:space="0" w:color="auto"/>
            <w:right w:val="none" w:sz="0" w:space="0" w:color="auto"/>
          </w:divBdr>
        </w:div>
        <w:div w:id="852649786">
          <w:marLeft w:val="720"/>
          <w:marRight w:val="0"/>
          <w:marTop w:val="0"/>
          <w:marBottom w:val="0"/>
          <w:divBdr>
            <w:top w:val="none" w:sz="0" w:space="0" w:color="auto"/>
            <w:left w:val="none" w:sz="0" w:space="0" w:color="auto"/>
            <w:bottom w:val="none" w:sz="0" w:space="0" w:color="auto"/>
            <w:right w:val="none" w:sz="0" w:space="0" w:color="auto"/>
          </w:divBdr>
        </w:div>
        <w:div w:id="1780758944">
          <w:marLeft w:val="2160"/>
          <w:marRight w:val="0"/>
          <w:marTop w:val="0"/>
          <w:marBottom w:val="0"/>
          <w:divBdr>
            <w:top w:val="none" w:sz="0" w:space="0" w:color="auto"/>
            <w:left w:val="none" w:sz="0" w:space="0" w:color="auto"/>
            <w:bottom w:val="none" w:sz="0" w:space="0" w:color="auto"/>
            <w:right w:val="none" w:sz="0" w:space="0" w:color="auto"/>
          </w:divBdr>
        </w:div>
      </w:divsChild>
    </w:div>
    <w:div w:id="1032463633">
      <w:bodyDiv w:val="1"/>
      <w:marLeft w:val="0"/>
      <w:marRight w:val="0"/>
      <w:marTop w:val="0"/>
      <w:marBottom w:val="0"/>
      <w:divBdr>
        <w:top w:val="none" w:sz="0" w:space="0" w:color="auto"/>
        <w:left w:val="none" w:sz="0" w:space="0" w:color="auto"/>
        <w:bottom w:val="none" w:sz="0" w:space="0" w:color="auto"/>
        <w:right w:val="none" w:sz="0" w:space="0" w:color="auto"/>
      </w:divBdr>
    </w:div>
    <w:div w:id="1045446198">
      <w:bodyDiv w:val="1"/>
      <w:marLeft w:val="0"/>
      <w:marRight w:val="0"/>
      <w:marTop w:val="0"/>
      <w:marBottom w:val="0"/>
      <w:divBdr>
        <w:top w:val="none" w:sz="0" w:space="0" w:color="auto"/>
        <w:left w:val="none" w:sz="0" w:space="0" w:color="auto"/>
        <w:bottom w:val="none" w:sz="0" w:space="0" w:color="auto"/>
        <w:right w:val="none" w:sz="0" w:space="0" w:color="auto"/>
      </w:divBdr>
    </w:div>
    <w:div w:id="1123617476">
      <w:bodyDiv w:val="1"/>
      <w:marLeft w:val="0"/>
      <w:marRight w:val="0"/>
      <w:marTop w:val="0"/>
      <w:marBottom w:val="0"/>
      <w:divBdr>
        <w:top w:val="none" w:sz="0" w:space="0" w:color="auto"/>
        <w:left w:val="none" w:sz="0" w:space="0" w:color="auto"/>
        <w:bottom w:val="none" w:sz="0" w:space="0" w:color="auto"/>
        <w:right w:val="none" w:sz="0" w:space="0" w:color="auto"/>
      </w:divBdr>
    </w:div>
    <w:div w:id="1283464561">
      <w:bodyDiv w:val="1"/>
      <w:marLeft w:val="0"/>
      <w:marRight w:val="0"/>
      <w:marTop w:val="0"/>
      <w:marBottom w:val="0"/>
      <w:divBdr>
        <w:top w:val="none" w:sz="0" w:space="0" w:color="auto"/>
        <w:left w:val="none" w:sz="0" w:space="0" w:color="auto"/>
        <w:bottom w:val="none" w:sz="0" w:space="0" w:color="auto"/>
        <w:right w:val="none" w:sz="0" w:space="0" w:color="auto"/>
      </w:divBdr>
    </w:div>
    <w:div w:id="1294098129">
      <w:bodyDiv w:val="1"/>
      <w:marLeft w:val="0"/>
      <w:marRight w:val="0"/>
      <w:marTop w:val="0"/>
      <w:marBottom w:val="0"/>
      <w:divBdr>
        <w:top w:val="none" w:sz="0" w:space="0" w:color="auto"/>
        <w:left w:val="none" w:sz="0" w:space="0" w:color="auto"/>
        <w:bottom w:val="none" w:sz="0" w:space="0" w:color="auto"/>
        <w:right w:val="none" w:sz="0" w:space="0" w:color="auto"/>
      </w:divBdr>
    </w:div>
    <w:div w:id="1349597286">
      <w:bodyDiv w:val="1"/>
      <w:marLeft w:val="0"/>
      <w:marRight w:val="0"/>
      <w:marTop w:val="0"/>
      <w:marBottom w:val="0"/>
      <w:divBdr>
        <w:top w:val="none" w:sz="0" w:space="0" w:color="auto"/>
        <w:left w:val="none" w:sz="0" w:space="0" w:color="auto"/>
        <w:bottom w:val="none" w:sz="0" w:space="0" w:color="auto"/>
        <w:right w:val="none" w:sz="0" w:space="0" w:color="auto"/>
      </w:divBdr>
    </w:div>
    <w:div w:id="1371804811">
      <w:bodyDiv w:val="1"/>
      <w:marLeft w:val="0"/>
      <w:marRight w:val="0"/>
      <w:marTop w:val="0"/>
      <w:marBottom w:val="0"/>
      <w:divBdr>
        <w:top w:val="none" w:sz="0" w:space="0" w:color="auto"/>
        <w:left w:val="none" w:sz="0" w:space="0" w:color="auto"/>
        <w:bottom w:val="none" w:sz="0" w:space="0" w:color="auto"/>
        <w:right w:val="none" w:sz="0" w:space="0" w:color="auto"/>
      </w:divBdr>
    </w:div>
    <w:div w:id="1397893753">
      <w:bodyDiv w:val="1"/>
      <w:marLeft w:val="0"/>
      <w:marRight w:val="0"/>
      <w:marTop w:val="0"/>
      <w:marBottom w:val="0"/>
      <w:divBdr>
        <w:top w:val="none" w:sz="0" w:space="0" w:color="auto"/>
        <w:left w:val="none" w:sz="0" w:space="0" w:color="auto"/>
        <w:bottom w:val="none" w:sz="0" w:space="0" w:color="auto"/>
        <w:right w:val="none" w:sz="0" w:space="0" w:color="auto"/>
      </w:divBdr>
    </w:div>
    <w:div w:id="1403258790">
      <w:bodyDiv w:val="1"/>
      <w:marLeft w:val="0"/>
      <w:marRight w:val="0"/>
      <w:marTop w:val="0"/>
      <w:marBottom w:val="0"/>
      <w:divBdr>
        <w:top w:val="none" w:sz="0" w:space="0" w:color="auto"/>
        <w:left w:val="none" w:sz="0" w:space="0" w:color="auto"/>
        <w:bottom w:val="none" w:sz="0" w:space="0" w:color="auto"/>
        <w:right w:val="none" w:sz="0" w:space="0" w:color="auto"/>
      </w:divBdr>
    </w:div>
    <w:div w:id="1422949636">
      <w:bodyDiv w:val="1"/>
      <w:marLeft w:val="0"/>
      <w:marRight w:val="0"/>
      <w:marTop w:val="0"/>
      <w:marBottom w:val="0"/>
      <w:divBdr>
        <w:top w:val="none" w:sz="0" w:space="0" w:color="auto"/>
        <w:left w:val="none" w:sz="0" w:space="0" w:color="auto"/>
        <w:bottom w:val="none" w:sz="0" w:space="0" w:color="auto"/>
        <w:right w:val="none" w:sz="0" w:space="0" w:color="auto"/>
      </w:divBdr>
    </w:div>
    <w:div w:id="1442412536">
      <w:bodyDiv w:val="1"/>
      <w:marLeft w:val="0"/>
      <w:marRight w:val="0"/>
      <w:marTop w:val="0"/>
      <w:marBottom w:val="0"/>
      <w:divBdr>
        <w:top w:val="none" w:sz="0" w:space="0" w:color="auto"/>
        <w:left w:val="none" w:sz="0" w:space="0" w:color="auto"/>
        <w:bottom w:val="none" w:sz="0" w:space="0" w:color="auto"/>
        <w:right w:val="none" w:sz="0" w:space="0" w:color="auto"/>
      </w:divBdr>
    </w:div>
    <w:div w:id="1498303370">
      <w:bodyDiv w:val="1"/>
      <w:marLeft w:val="0"/>
      <w:marRight w:val="0"/>
      <w:marTop w:val="0"/>
      <w:marBottom w:val="0"/>
      <w:divBdr>
        <w:top w:val="none" w:sz="0" w:space="0" w:color="auto"/>
        <w:left w:val="none" w:sz="0" w:space="0" w:color="auto"/>
        <w:bottom w:val="none" w:sz="0" w:space="0" w:color="auto"/>
        <w:right w:val="none" w:sz="0" w:space="0" w:color="auto"/>
      </w:divBdr>
    </w:div>
    <w:div w:id="1536044860">
      <w:bodyDiv w:val="1"/>
      <w:marLeft w:val="0"/>
      <w:marRight w:val="0"/>
      <w:marTop w:val="0"/>
      <w:marBottom w:val="0"/>
      <w:divBdr>
        <w:top w:val="none" w:sz="0" w:space="0" w:color="auto"/>
        <w:left w:val="none" w:sz="0" w:space="0" w:color="auto"/>
        <w:bottom w:val="none" w:sz="0" w:space="0" w:color="auto"/>
        <w:right w:val="none" w:sz="0" w:space="0" w:color="auto"/>
      </w:divBdr>
    </w:div>
    <w:div w:id="1633288374">
      <w:bodyDiv w:val="1"/>
      <w:marLeft w:val="0"/>
      <w:marRight w:val="0"/>
      <w:marTop w:val="0"/>
      <w:marBottom w:val="0"/>
      <w:divBdr>
        <w:top w:val="none" w:sz="0" w:space="0" w:color="auto"/>
        <w:left w:val="none" w:sz="0" w:space="0" w:color="auto"/>
        <w:bottom w:val="none" w:sz="0" w:space="0" w:color="auto"/>
        <w:right w:val="none" w:sz="0" w:space="0" w:color="auto"/>
      </w:divBdr>
    </w:div>
    <w:div w:id="1760523469">
      <w:bodyDiv w:val="1"/>
      <w:marLeft w:val="0"/>
      <w:marRight w:val="0"/>
      <w:marTop w:val="0"/>
      <w:marBottom w:val="0"/>
      <w:divBdr>
        <w:top w:val="none" w:sz="0" w:space="0" w:color="auto"/>
        <w:left w:val="none" w:sz="0" w:space="0" w:color="auto"/>
        <w:bottom w:val="none" w:sz="0" w:space="0" w:color="auto"/>
        <w:right w:val="none" w:sz="0" w:space="0" w:color="auto"/>
      </w:divBdr>
    </w:div>
    <w:div w:id="1798716793">
      <w:bodyDiv w:val="1"/>
      <w:marLeft w:val="0"/>
      <w:marRight w:val="0"/>
      <w:marTop w:val="0"/>
      <w:marBottom w:val="0"/>
      <w:divBdr>
        <w:top w:val="none" w:sz="0" w:space="0" w:color="auto"/>
        <w:left w:val="none" w:sz="0" w:space="0" w:color="auto"/>
        <w:bottom w:val="none" w:sz="0" w:space="0" w:color="auto"/>
        <w:right w:val="none" w:sz="0" w:space="0" w:color="auto"/>
      </w:divBdr>
    </w:div>
    <w:div w:id="1822648453">
      <w:bodyDiv w:val="1"/>
      <w:marLeft w:val="0"/>
      <w:marRight w:val="0"/>
      <w:marTop w:val="0"/>
      <w:marBottom w:val="0"/>
      <w:divBdr>
        <w:top w:val="none" w:sz="0" w:space="0" w:color="auto"/>
        <w:left w:val="none" w:sz="0" w:space="0" w:color="auto"/>
        <w:bottom w:val="none" w:sz="0" w:space="0" w:color="auto"/>
        <w:right w:val="none" w:sz="0" w:space="0" w:color="auto"/>
      </w:divBdr>
    </w:div>
    <w:div w:id="1881940353">
      <w:bodyDiv w:val="1"/>
      <w:marLeft w:val="0"/>
      <w:marRight w:val="0"/>
      <w:marTop w:val="0"/>
      <w:marBottom w:val="0"/>
      <w:divBdr>
        <w:top w:val="none" w:sz="0" w:space="0" w:color="auto"/>
        <w:left w:val="none" w:sz="0" w:space="0" w:color="auto"/>
        <w:bottom w:val="none" w:sz="0" w:space="0" w:color="auto"/>
        <w:right w:val="none" w:sz="0" w:space="0" w:color="auto"/>
      </w:divBdr>
    </w:div>
    <w:div w:id="1968969930">
      <w:bodyDiv w:val="1"/>
      <w:marLeft w:val="0"/>
      <w:marRight w:val="0"/>
      <w:marTop w:val="0"/>
      <w:marBottom w:val="0"/>
      <w:divBdr>
        <w:top w:val="none" w:sz="0" w:space="0" w:color="auto"/>
        <w:left w:val="none" w:sz="0" w:space="0" w:color="auto"/>
        <w:bottom w:val="none" w:sz="0" w:space="0" w:color="auto"/>
        <w:right w:val="none" w:sz="0" w:space="0" w:color="auto"/>
      </w:divBdr>
    </w:div>
    <w:div w:id="1975911840">
      <w:bodyDiv w:val="1"/>
      <w:marLeft w:val="0"/>
      <w:marRight w:val="0"/>
      <w:marTop w:val="0"/>
      <w:marBottom w:val="0"/>
      <w:divBdr>
        <w:top w:val="none" w:sz="0" w:space="0" w:color="auto"/>
        <w:left w:val="none" w:sz="0" w:space="0" w:color="auto"/>
        <w:bottom w:val="none" w:sz="0" w:space="0" w:color="auto"/>
        <w:right w:val="none" w:sz="0" w:space="0" w:color="auto"/>
      </w:divBdr>
    </w:div>
    <w:div w:id="2054036987">
      <w:bodyDiv w:val="1"/>
      <w:marLeft w:val="0"/>
      <w:marRight w:val="0"/>
      <w:marTop w:val="0"/>
      <w:marBottom w:val="0"/>
      <w:divBdr>
        <w:top w:val="none" w:sz="0" w:space="0" w:color="auto"/>
        <w:left w:val="none" w:sz="0" w:space="0" w:color="auto"/>
        <w:bottom w:val="none" w:sz="0" w:space="0" w:color="auto"/>
        <w:right w:val="none" w:sz="0" w:space="0" w:color="auto"/>
      </w:divBdr>
    </w:div>
    <w:div w:id="20957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Birger.dahl@brandsdalgroup.com" TargetMode="External"/><Relationship Id="rId2" Type="http://schemas.openxmlformats.org/officeDocument/2006/relationships/numbering" Target="numbering.xml"/><Relationship Id="rId16" Type="http://schemas.openxmlformats.org/officeDocument/2006/relationships/hyperlink" Target="mailto:Arne@brandsdalgro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lovdata.no/dokument/NL/lov/2021-06-18-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dn.blivakker.no/Media/content/infocenter/sustainability/no-2/pdf/Code-of-Conduct-for-Brandsdal-Grou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er.dahl\AppData\Local\Microsoft\Office\16.0\DTS\nb-NO%7bA2F4251F-9D66-4BCA-B647-98E5E0A6F743%7d\%7b11DA3B0E-4F86-49B7-A4A4-4924F3AEFD71%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DA3B8-2FCC-405B-BDBC-45254AF4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{11DA3B0E-4F86-49B7-A4A4-4924F3AEFD71}tf16392850_win32.dotx</Template>
  <TotalTime>839</TotalTime>
  <Pages>8</Pages>
  <Words>1878</Words>
  <Characters>9957</Characters>
  <Application>Microsoft Office Word</Application>
  <DocSecurity>0</DocSecurity>
  <Lines>82</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Birger Dahl</dc:creator>
  <cp:keywords/>
  <cp:lastModifiedBy>Arne Klungland</cp:lastModifiedBy>
  <cp:revision>401</cp:revision>
  <cp:lastPrinted>2023-04-14T08:55:00Z</cp:lastPrinted>
  <dcterms:created xsi:type="dcterms:W3CDTF">2021-05-06T12:23:00Z</dcterms:created>
  <dcterms:modified xsi:type="dcterms:W3CDTF">2023-04-20T08:30:00Z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